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99B3A" w14:textId="77777777" w:rsidR="0016385D" w:rsidRPr="00075EA6" w:rsidRDefault="0001634F" w:rsidP="0001634F">
      <w:pPr>
        <w:spacing w:before="1200"/>
        <w:jc w:val="center"/>
        <w:rPr>
          <w:b/>
          <w:bCs/>
          <w:szCs w:val="24"/>
        </w:rPr>
      </w:pPr>
      <w:r w:rsidRPr="0001634F">
        <w:rPr>
          <w:b/>
          <w:sz w:val="36"/>
        </w:rPr>
        <w:t>Stationary Diagnostics Of Magnetized Plasmas</w:t>
      </w:r>
    </w:p>
    <w:p w14:paraId="22E4EBE5" w14:textId="77777777" w:rsidR="0001634F" w:rsidRPr="0001634F" w:rsidRDefault="0001634F" w:rsidP="0001634F">
      <w:pPr>
        <w:pStyle w:val="AuthorName"/>
        <w:rPr>
          <w:szCs w:val="28"/>
          <w:vertAlign w:val="superscript"/>
        </w:rPr>
      </w:pPr>
      <w:r>
        <w:t xml:space="preserve">Ivan </w:t>
      </w:r>
      <w:proofErr w:type="spellStart"/>
      <w:r>
        <w:t>Sorokin</w:t>
      </w:r>
      <w:r w:rsidR="00EF6940" w:rsidRPr="00075EA6">
        <w:rPr>
          <w:szCs w:val="28"/>
          <w:vertAlign w:val="superscript"/>
        </w:rPr>
        <w:t>a</w:t>
      </w:r>
      <w:proofErr w:type="spellEnd"/>
      <w:r w:rsidR="00EF6940" w:rsidRPr="00075EA6">
        <w:rPr>
          <w:szCs w:val="28"/>
          <w:vertAlign w:val="superscript"/>
        </w:rPr>
        <w:t>)</w:t>
      </w:r>
      <w:r>
        <w:t xml:space="preserve">, Igor </w:t>
      </w:r>
      <w:proofErr w:type="spellStart"/>
      <w:r>
        <w:t>Vizgalov</w:t>
      </w:r>
      <w:proofErr w:type="spellEnd"/>
      <w:r>
        <w:t xml:space="preserve"> and </w:t>
      </w:r>
      <w:proofErr w:type="spellStart"/>
      <w:r>
        <w:t>Dobrynya</w:t>
      </w:r>
      <w:proofErr w:type="spellEnd"/>
      <w:r>
        <w:t xml:space="preserve"> </w:t>
      </w:r>
      <w:proofErr w:type="spellStart"/>
      <w:r>
        <w:t>Kolodko</w:t>
      </w:r>
      <w:proofErr w:type="spellEnd"/>
    </w:p>
    <w:p w14:paraId="7652F5A4" w14:textId="77777777" w:rsidR="00002904" w:rsidRDefault="0001634F" w:rsidP="00CE0CF1">
      <w:pPr>
        <w:pStyle w:val="AuthorAffiliation"/>
      </w:pPr>
      <w:r w:rsidRPr="0001634F">
        <w:t xml:space="preserve">National Research Nuclear University </w:t>
      </w:r>
      <w:proofErr w:type="spellStart"/>
      <w:r w:rsidRPr="0001634F">
        <w:t>MEPhI</w:t>
      </w:r>
      <w:proofErr w:type="spellEnd"/>
      <w:r w:rsidRPr="0001634F">
        <w:t xml:space="preserve"> 115409, Russia, Moscow, </w:t>
      </w:r>
      <w:proofErr w:type="spellStart"/>
      <w:r w:rsidRPr="0001634F">
        <w:t>Kashirskoe</w:t>
      </w:r>
      <w:proofErr w:type="spellEnd"/>
      <w:r w:rsidRPr="0001634F">
        <w:t xml:space="preserve"> highway, 31</w:t>
      </w:r>
    </w:p>
    <w:p w14:paraId="343EEF93" w14:textId="67A69454" w:rsidR="003A5C85" w:rsidRPr="00075EA6" w:rsidRDefault="003A5C85" w:rsidP="00CE0CF1">
      <w:pPr>
        <w:pStyle w:val="AuthorAffiliation"/>
      </w:pPr>
      <w:r w:rsidRPr="00075EA6">
        <w:br/>
      </w:r>
      <w:proofErr w:type="gramStart"/>
      <w:r w:rsidR="00BE5FD1" w:rsidRPr="00075EA6">
        <w:rPr>
          <w:szCs w:val="28"/>
          <w:vertAlign w:val="superscript"/>
        </w:rPr>
        <w:t>a)</w:t>
      </w:r>
      <w:r w:rsidR="00BE5FD1" w:rsidRPr="00075EA6">
        <w:t>Corresponding</w:t>
      </w:r>
      <w:proofErr w:type="gramEnd"/>
      <w:r w:rsidR="004E3CB2" w:rsidRPr="00075EA6">
        <w:t xml:space="preserve"> author: </w:t>
      </w:r>
      <w:r w:rsidR="0001634F">
        <w:t>sorokin@plasma.mephi.ru</w:t>
      </w:r>
    </w:p>
    <w:p w14:paraId="0212F8B4" w14:textId="4A5202F7" w:rsidR="00CE0CF1" w:rsidRPr="00CE0CF1" w:rsidRDefault="0016385D" w:rsidP="00CE0CF1">
      <w:pPr>
        <w:pStyle w:val="Abstract"/>
      </w:pPr>
      <w:r w:rsidRPr="00075EA6">
        <w:rPr>
          <w:b/>
          <w:bCs/>
        </w:rPr>
        <w:t>Abstract.</w:t>
      </w:r>
      <w:r w:rsidRPr="00075EA6">
        <w:t xml:space="preserve"> </w:t>
      </w:r>
      <w:r w:rsidR="00EA4F75">
        <w:t xml:space="preserve"> A c</w:t>
      </w:r>
      <w:r w:rsidR="006224F2">
        <w:t xml:space="preserve">ombined module for in-situ </w:t>
      </w:r>
      <w:r w:rsidR="00EF15FC">
        <w:t xml:space="preserve">diagnostics of </w:t>
      </w:r>
      <w:r w:rsidR="006224F2">
        <w:t xml:space="preserve">local plasma parameters and ion mass spectrum </w:t>
      </w:r>
      <w:r w:rsidR="00EF15FC">
        <w:t>in</w:t>
      </w:r>
      <w:r w:rsidR="006224F2">
        <w:t xml:space="preserve"> </w:t>
      </w:r>
      <w:r w:rsidR="00EA4F75">
        <w:t xml:space="preserve">the </w:t>
      </w:r>
      <w:r w:rsidR="006224F2">
        <w:t xml:space="preserve">linear plasma device PR-2 is presented. </w:t>
      </w:r>
      <w:r w:rsidR="00EA4F75">
        <w:t>The m</w:t>
      </w:r>
      <w:r w:rsidR="006224F2">
        <w:t xml:space="preserve">odule consists of </w:t>
      </w:r>
      <w:r w:rsidR="00EA4F75">
        <w:t xml:space="preserve">a </w:t>
      </w:r>
      <w:r w:rsidR="006224F2">
        <w:t xml:space="preserve">stationary mass-spectrometer and </w:t>
      </w:r>
      <w:r w:rsidR="00EA4F75">
        <w:t>a</w:t>
      </w:r>
      <w:r w:rsidR="006224F2">
        <w:t xml:space="preserve"> probe system containing several Langmuir probes. </w:t>
      </w:r>
      <w:r w:rsidR="00EA4F75">
        <w:t>The m</w:t>
      </w:r>
      <w:r w:rsidR="006224F2">
        <w:t xml:space="preserve">ass-spectrometer </w:t>
      </w:r>
      <w:r w:rsidR="00EA4F75">
        <w:t xml:space="preserve">is </w:t>
      </w:r>
      <w:r w:rsidR="006224F2" w:rsidRPr="00714972">
        <w:t xml:space="preserve">based on </w:t>
      </w:r>
      <w:r w:rsidR="00EA4F75">
        <w:t xml:space="preserve">a </w:t>
      </w:r>
      <w:r w:rsidR="006224F2" w:rsidRPr="00714972">
        <w:t xml:space="preserve">classical scheme of static magnetic ion separator with 180° deflection </w:t>
      </w:r>
      <w:r w:rsidR="006224F2">
        <w:t xml:space="preserve">using </w:t>
      </w:r>
      <w:r w:rsidR="00EA4F75">
        <w:t xml:space="preserve">the background </w:t>
      </w:r>
      <w:r w:rsidR="006224F2">
        <w:t xml:space="preserve">magnetic field of the plasma device, </w:t>
      </w:r>
      <w:r w:rsidR="00EA4F75">
        <w:t xml:space="preserve">which </w:t>
      </w:r>
      <w:r w:rsidR="006224F2">
        <w:t>allows</w:t>
      </w:r>
      <w:r w:rsidR="00EA4F75">
        <w:t xml:space="preserve"> us</w:t>
      </w:r>
      <w:r w:rsidR="006224F2">
        <w:t xml:space="preserve"> to measure both positive and negative relative ion fluxes </w:t>
      </w:r>
      <w:r w:rsidR="00EF15FC" w:rsidRPr="00EF15FC">
        <w:t>simultaneous</w:t>
      </w:r>
      <w:r w:rsidR="00EF15FC">
        <w:t>ly</w:t>
      </w:r>
      <w:r w:rsidR="006224F2">
        <w:t xml:space="preserve"> during the experiment. </w:t>
      </w:r>
      <w:r w:rsidR="00EA4F75">
        <w:t xml:space="preserve">An example of </w:t>
      </w:r>
      <w:r w:rsidR="00EA4F75" w:rsidRPr="00EA4F75">
        <w:t>a mass spectrum obtained with the device for a plasma of mixed hydrogen and air is presented.</w:t>
      </w:r>
    </w:p>
    <w:p w14:paraId="7140DD7A" w14:textId="5C9ACB8D" w:rsidR="003A287B" w:rsidRPr="00075EA6" w:rsidRDefault="007D6FBE" w:rsidP="00B1000D">
      <w:pPr>
        <w:pStyle w:val="1"/>
        <w:rPr>
          <w:b w:val="0"/>
          <w:caps w:val="0"/>
          <w:sz w:val="20"/>
        </w:rPr>
      </w:pPr>
      <w:r>
        <w:t>INTRODUCTION</w:t>
      </w:r>
    </w:p>
    <w:p w14:paraId="7E54FE4C" w14:textId="58643FE7" w:rsidR="00714972" w:rsidRDefault="00714972" w:rsidP="00827050">
      <w:pPr>
        <w:pStyle w:val="Paragraph"/>
      </w:pPr>
      <w:r w:rsidRPr="00714972">
        <w:t xml:space="preserve">Stationary plasma diagnostics of local parameters and ion mass-spectrum are necessary to control discharge regimes and </w:t>
      </w:r>
      <w:r w:rsidR="003C1179">
        <w:t xml:space="preserve">a </w:t>
      </w:r>
      <w:r w:rsidRPr="00714972">
        <w:t xml:space="preserve">plasma composition during the experiments. Corpuscular diagnostics of </w:t>
      </w:r>
      <w:r w:rsidR="003C1179">
        <w:t xml:space="preserve">a </w:t>
      </w:r>
      <w:r w:rsidRPr="00714972">
        <w:t xml:space="preserve">plasma ion flux can provide information about </w:t>
      </w:r>
      <w:r w:rsidR="003C1179">
        <w:t xml:space="preserve">a </w:t>
      </w:r>
      <w:r w:rsidRPr="00714972">
        <w:t xml:space="preserve">plasma-chemical kinetic of the discharge. Usually optical spectroscopy is used for determination of the plasma composition [1, 2], but often it cannot deliver the reliable information. The </w:t>
      </w:r>
      <w:r w:rsidR="00781B71">
        <w:t>work</w:t>
      </w:r>
      <w:r w:rsidR="00781B71" w:rsidRPr="00714972">
        <w:t xml:space="preserve"> </w:t>
      </w:r>
      <w:r w:rsidRPr="00714972">
        <w:t xml:space="preserve">gas analysis, for example by quadrupole mass-spectrometer, can provide information of the neutral species in vacuum chamber, but not of the ion composition of plasma. In-situ mass-spectrometry systems based on the mass separation and detection of plasma ions are usually </w:t>
      </w:r>
      <w:proofErr w:type="gramStart"/>
      <w:r w:rsidRPr="00714972">
        <w:t>complicate</w:t>
      </w:r>
      <w:proofErr w:type="gramEnd"/>
      <w:r w:rsidRPr="00714972">
        <w:t xml:space="preserve">, for example the </w:t>
      </w:r>
      <w:proofErr w:type="spellStart"/>
      <w:r w:rsidRPr="00714972">
        <w:t>omegatron</w:t>
      </w:r>
      <w:proofErr w:type="spellEnd"/>
      <w:r w:rsidRPr="00714972">
        <w:t xml:space="preserve"> mass-spectrometer [3] requires an additional RF source of the electrical field and ultra-high-vacuum differential pumping</w:t>
      </w:r>
      <w:r w:rsidR="00781B71">
        <w:t>.</w:t>
      </w:r>
      <w:r w:rsidRPr="00714972">
        <w:t xml:space="preserve"> </w:t>
      </w:r>
      <w:r w:rsidR="00781B71">
        <w:t>T</w:t>
      </w:r>
      <w:r w:rsidRPr="00714972">
        <w:t xml:space="preserve">he plasma ions mass-spectrometer (PIMS) [4] is based on the cycloidal focusing in the perpendicular electrical and strong magnetic field, which is not always used on linear plasma devices. A simpler ion separation method of magnetized plasmas is using </w:t>
      </w:r>
      <w:r w:rsidR="000F1EDE">
        <w:t xml:space="preserve">the background </w:t>
      </w:r>
      <w:r w:rsidRPr="00714972">
        <w:t xml:space="preserve">magnetic field of the plasma device as a separating factor. The idea of stationary mass-spectrometer using </w:t>
      </w:r>
      <w:r w:rsidR="000F1EDE">
        <w:t xml:space="preserve">the background </w:t>
      </w:r>
      <w:r w:rsidRPr="00714972">
        <w:t>magnetic field is widely used [5, 6], but usually it</w:t>
      </w:r>
      <w:r w:rsidR="00A82DD7">
        <w:t xml:space="preserve">s construction </w:t>
      </w:r>
      <w:r w:rsidR="00A82DD7" w:rsidRPr="00A82DD7">
        <w:t>prevents</w:t>
      </w:r>
      <w:r w:rsidR="00A82DD7" w:rsidRPr="00C41694">
        <w:t xml:space="preserve"> </w:t>
      </w:r>
      <w:r w:rsidR="00A82DD7">
        <w:t xml:space="preserve">to </w:t>
      </w:r>
      <w:r w:rsidRPr="00714972">
        <w:t xml:space="preserve">measure both positive and negative ions </w:t>
      </w:r>
      <w:r w:rsidR="00A82DD7">
        <w:t>during</w:t>
      </w:r>
      <w:r w:rsidR="00A82DD7" w:rsidRPr="00714972">
        <w:t xml:space="preserve"> </w:t>
      </w:r>
      <w:r w:rsidRPr="00714972">
        <w:t>one experiment. Combined diagnostics module (CDM) for in-situ analysis of both the local parameters and ion mass spectrum of magnetized plasmas developed for the linear plasma device PR-2</w:t>
      </w:r>
      <w:r w:rsidR="006A2DDE">
        <w:t xml:space="preserve"> [7]</w:t>
      </w:r>
      <w:r w:rsidRPr="00714972">
        <w:t xml:space="preserve"> is presented.</w:t>
      </w:r>
    </w:p>
    <w:p w14:paraId="085628E4" w14:textId="17595965" w:rsidR="007D6FBE" w:rsidRPr="00075EA6" w:rsidRDefault="007D6FBE" w:rsidP="007D6FBE">
      <w:pPr>
        <w:pStyle w:val="1"/>
        <w:rPr>
          <w:b w:val="0"/>
          <w:caps w:val="0"/>
          <w:sz w:val="20"/>
        </w:rPr>
      </w:pPr>
      <w:r>
        <w:t>EXPERIMENTAL SETUP</w:t>
      </w:r>
    </w:p>
    <w:p w14:paraId="5D7326A0" w14:textId="436C6E04" w:rsidR="009D03B9" w:rsidRPr="009D03B9" w:rsidRDefault="00714972" w:rsidP="009D03B9">
      <w:pPr>
        <w:pStyle w:val="Paragraph"/>
      </w:pPr>
      <w:r w:rsidRPr="00714972">
        <w:t xml:space="preserve">Scheme of CDM </w:t>
      </w:r>
      <w:r w:rsidR="008F45C2">
        <w:t xml:space="preserve">developed for linear plasma device PR-2 (NRNU </w:t>
      </w:r>
      <w:proofErr w:type="spellStart"/>
      <w:r w:rsidR="008F45C2">
        <w:t>MEPhI</w:t>
      </w:r>
      <w:proofErr w:type="spellEnd"/>
      <w:r w:rsidR="008F45C2">
        <w:t xml:space="preserve">) </w:t>
      </w:r>
      <w:r w:rsidR="00177475">
        <w:t>is shown i</w:t>
      </w:r>
      <w:r w:rsidRPr="00714972">
        <w:t xml:space="preserve">n Fig. 1. It consists of the static mass-spectrometer (MS) and the probe system containing twelve single Langmuir probes. MS is based on classical scheme of static magnetic ion separator with 180° deflection of the accelerated </w:t>
      </w:r>
      <w:r w:rsidR="006A2DDE">
        <w:t xml:space="preserve">plasma </w:t>
      </w:r>
      <w:r w:rsidRPr="00714972">
        <w:t>ions</w:t>
      </w:r>
      <w:r w:rsidR="006A2DDE">
        <w:t xml:space="preserve"> between entrance slit and body of MS</w:t>
      </w:r>
      <w:r w:rsidRPr="00714972">
        <w:t xml:space="preserve">. Symmetrical MS allows to measure relative fluxes of both positive and negative ions from plasma column. </w:t>
      </w:r>
      <w:r w:rsidR="009D03B9" w:rsidRPr="009D03B9">
        <w:t>The probe system is intended for measurement of local plasma par</w:t>
      </w:r>
      <w:r w:rsidR="009D03B9" w:rsidRPr="009D03B9">
        <w:t>ameters near mass-analysis area. It is</w:t>
      </w:r>
      <w:r w:rsidR="009D03B9">
        <w:t xml:space="preserve"> important to monitor local plasma potential because the extraction voltage for plasma ions should be constant </w:t>
      </w:r>
      <w:r w:rsidR="009D03B9">
        <w:t xml:space="preserve">during </w:t>
      </w:r>
      <w:r w:rsidR="00B55EBF">
        <w:t>the</w:t>
      </w:r>
      <w:r w:rsidR="009D03B9">
        <w:t xml:space="preserve"> </w:t>
      </w:r>
      <w:r w:rsidR="009D03B9">
        <w:t>mass-analysis process</w:t>
      </w:r>
      <w:r w:rsidR="009D03B9">
        <w:t>. So we have placed twelve single Langmuir probes at different distance from the plasma cent</w:t>
      </w:r>
      <w:r w:rsidR="00B55EBF">
        <w:t>e</w:t>
      </w:r>
      <w:r w:rsidR="009D03B9">
        <w:t xml:space="preserve">r. It permits us to know both local plasma parameters including </w:t>
      </w:r>
      <w:proofErr w:type="gramStart"/>
      <w:r w:rsidR="009D03B9">
        <w:t>a plasma</w:t>
      </w:r>
      <w:proofErr w:type="gramEnd"/>
      <w:r w:rsidR="009D03B9">
        <w:t xml:space="preserve"> potential in the mass-analysis area and an averaged profile of a plasma column.</w:t>
      </w:r>
    </w:p>
    <w:p w14:paraId="24DE6A0C" w14:textId="5E97C29C" w:rsidR="006A2DDE" w:rsidRPr="001146DC" w:rsidRDefault="00714972" w:rsidP="006A2DDE">
      <w:pPr>
        <w:pStyle w:val="Paragraph"/>
      </w:pPr>
      <w:proofErr w:type="gramStart"/>
      <w:r w:rsidRPr="00714972">
        <w:t>Ions reaching the entrance slit</w:t>
      </w:r>
      <w:r w:rsidR="008F45C2">
        <w:t xml:space="preserve"> (1 mm)</w:t>
      </w:r>
      <w:r w:rsidRPr="00714972">
        <w:t xml:space="preserve"> are accelerated by the electrical field applied in the accelerating gap</w:t>
      </w:r>
      <w:proofErr w:type="gramEnd"/>
      <w:r w:rsidR="008F45C2">
        <w:t xml:space="preserve"> (1 mm)</w:t>
      </w:r>
      <w:r w:rsidRPr="00714972">
        <w:t xml:space="preserve">. Then they are deflected by the </w:t>
      </w:r>
      <w:r w:rsidR="007D193E">
        <w:t xml:space="preserve">local </w:t>
      </w:r>
      <w:r w:rsidRPr="00714972">
        <w:t xml:space="preserve">magnetic field of plasma device and as a result separated by M/Z ratio. </w:t>
      </w:r>
      <w:r w:rsidRPr="00714972">
        <w:lastRenderedPageBreak/>
        <w:t xml:space="preserve">Mass-spectrum of plasma ions is obtained by changing the accelerating voltage, and registered by four ion collectors placed at different radii </w:t>
      </w:r>
      <w:r w:rsidRPr="00C41694">
        <w:t>of ion trajectories</w:t>
      </w:r>
      <w:r w:rsidRPr="00714972">
        <w:t>. The collector at the lower radius</w:t>
      </w:r>
      <w:r w:rsidR="006A2DDE">
        <w:t xml:space="preserve"> (r = 3.5 cm)</w:t>
      </w:r>
      <w:r w:rsidRPr="00714972">
        <w:t xml:space="preserve"> </w:t>
      </w:r>
      <w:r w:rsidR="006A2DDE">
        <w:t>is</w:t>
      </w:r>
      <w:r w:rsidRPr="00714972">
        <w:t xml:space="preserve"> used for a rough mass-analysis of typical light working gases</w:t>
      </w:r>
      <w:r w:rsidR="008F45C2">
        <w:t xml:space="preserve"> (M/Z</w:t>
      </w:r>
      <w:r w:rsidR="008F45C2" w:rsidRPr="00C41694">
        <w:t> </w:t>
      </w:r>
      <w:r w:rsidR="008F45C2">
        <w:t>&lt; 10 </w:t>
      </w:r>
      <w:proofErr w:type="spellStart"/>
      <w:r w:rsidR="008F45C2">
        <w:t>a.e.m</w:t>
      </w:r>
      <w:proofErr w:type="spellEnd"/>
      <w:r w:rsidR="008F45C2">
        <w:t>.)</w:t>
      </w:r>
      <w:r w:rsidRPr="00714972">
        <w:t>. The second collector</w:t>
      </w:r>
      <w:r w:rsidR="008F45C2">
        <w:t xml:space="preserve"> (</w:t>
      </w:r>
      <w:r w:rsidR="006A2DDE">
        <w:t>r = 7 cm)</w:t>
      </w:r>
      <w:r w:rsidRPr="00714972">
        <w:t xml:space="preserve"> has a better mass resolution and is used for more accurate measurements in a heavier mass range.</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1"/>
        <w:gridCol w:w="3835"/>
      </w:tblGrid>
      <w:tr w:rsidR="004E3C57" w14:paraId="48EEFA95" w14:textId="77777777" w:rsidTr="00F938B8">
        <w:trPr>
          <w:trHeight w:val="2974"/>
          <w:jc w:val="center"/>
        </w:trPr>
        <w:tc>
          <w:tcPr>
            <w:tcW w:w="5741" w:type="dxa"/>
            <w:vAlign w:val="center"/>
          </w:tcPr>
          <w:p w14:paraId="682C3F84" w14:textId="12F4DAE1" w:rsidR="004E3C57" w:rsidRDefault="007D193E" w:rsidP="007D193E">
            <w:pPr>
              <w:pStyle w:val="Paragraph"/>
              <w:ind w:firstLine="0"/>
              <w:jc w:val="center"/>
            </w:pPr>
            <w:r w:rsidRPr="007D193E">
              <w:rPr>
                <w:noProof/>
                <w:lang w:eastAsia="ru-RU"/>
              </w:rPr>
              <w:drawing>
                <wp:inline distT="0" distB="0" distL="0" distR="0" wp14:anchorId="567D938C" wp14:editId="13D14B7F">
                  <wp:extent cx="3594735" cy="2322534"/>
                  <wp:effectExtent l="0" t="0" r="12065"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rotWithShape="1">
                          <a:blip r:embed="rId7" cstate="print">
                            <a:extLst>
                              <a:ext uri="{28A0092B-C50C-407E-A947-70E740481C1C}">
                                <a14:useLocalDpi xmlns:a14="http://schemas.microsoft.com/office/drawing/2010/main" val="0"/>
                              </a:ext>
                            </a:extLst>
                          </a:blip>
                          <a:srcRect l="2080" t="1346" r="2047" b="2774"/>
                          <a:stretch/>
                        </pic:blipFill>
                        <pic:spPr>
                          <a:xfrm>
                            <a:off x="0" y="0"/>
                            <a:ext cx="3598049" cy="2324675"/>
                          </a:xfrm>
                          <a:prstGeom prst="rect">
                            <a:avLst/>
                          </a:prstGeom>
                        </pic:spPr>
                      </pic:pic>
                    </a:graphicData>
                  </a:graphic>
                </wp:inline>
              </w:drawing>
            </w:r>
          </w:p>
        </w:tc>
        <w:tc>
          <w:tcPr>
            <w:tcW w:w="3835" w:type="dxa"/>
            <w:vAlign w:val="center"/>
          </w:tcPr>
          <w:p w14:paraId="048DA491" w14:textId="0A0987E0" w:rsidR="004E3C57" w:rsidRDefault="007D193E" w:rsidP="007D193E">
            <w:pPr>
              <w:pStyle w:val="Paragraph"/>
              <w:ind w:firstLine="0"/>
              <w:jc w:val="center"/>
            </w:pPr>
            <w:r w:rsidRPr="009559E8">
              <w:rPr>
                <w:b/>
                <w:caps/>
                <w:noProof/>
                <w:lang w:eastAsia="ru-RU"/>
              </w:rPr>
              <w:drawing>
                <wp:inline distT="0" distB="0" distL="0" distR="0" wp14:anchorId="2AAE424B" wp14:editId="1E0B9718">
                  <wp:extent cx="2350612" cy="2174240"/>
                  <wp:effectExtent l="0" t="0" r="12065" b="1016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223" cy="2175730"/>
                          </a:xfrm>
                          <a:prstGeom prst="rect">
                            <a:avLst/>
                          </a:prstGeom>
                        </pic:spPr>
                      </pic:pic>
                    </a:graphicData>
                  </a:graphic>
                </wp:inline>
              </w:drawing>
            </w:r>
          </w:p>
        </w:tc>
      </w:tr>
      <w:tr w:rsidR="007D193E" w14:paraId="60407BDD" w14:textId="599A7E38" w:rsidTr="00F938B8">
        <w:tblPrEx>
          <w:tblLook w:val="0000" w:firstRow="0" w:lastRow="0" w:firstColumn="0" w:lastColumn="0" w:noHBand="0" w:noVBand="0"/>
        </w:tblPrEx>
        <w:trPr>
          <w:trHeight w:val="296"/>
          <w:jc w:val="center"/>
        </w:trPr>
        <w:tc>
          <w:tcPr>
            <w:tcW w:w="5746" w:type="dxa"/>
            <w:vAlign w:val="center"/>
          </w:tcPr>
          <w:p w14:paraId="2E82854C" w14:textId="0A733D2A" w:rsidR="007D193E" w:rsidRPr="007D193E" w:rsidRDefault="007D193E" w:rsidP="007D193E">
            <w:pPr>
              <w:pStyle w:val="FigureCaption"/>
              <w:spacing w:before="0"/>
              <w:rPr>
                <w:caps/>
              </w:rPr>
            </w:pPr>
            <w:r w:rsidRPr="007D193E">
              <w:rPr>
                <w:sz w:val="20"/>
              </w:rPr>
              <w:t>(a)</w:t>
            </w:r>
          </w:p>
        </w:tc>
        <w:tc>
          <w:tcPr>
            <w:tcW w:w="3830" w:type="dxa"/>
            <w:vAlign w:val="center"/>
          </w:tcPr>
          <w:p w14:paraId="16E9144C" w14:textId="65B47F16" w:rsidR="007D193E" w:rsidRDefault="007D193E" w:rsidP="007D193E">
            <w:pPr>
              <w:pStyle w:val="FigureCaption"/>
              <w:spacing w:before="0"/>
              <w:rPr>
                <w:b/>
                <w:caps/>
              </w:rPr>
            </w:pPr>
            <w:r>
              <w:rPr>
                <w:sz w:val="20"/>
              </w:rPr>
              <w:t>(b</w:t>
            </w:r>
            <w:r w:rsidRPr="007D193E">
              <w:rPr>
                <w:sz w:val="20"/>
              </w:rPr>
              <w:t>)</w:t>
            </w:r>
          </w:p>
        </w:tc>
      </w:tr>
    </w:tbl>
    <w:p w14:paraId="3428989C" w14:textId="28AE771D" w:rsidR="007D193E" w:rsidRPr="007D193E" w:rsidRDefault="007D193E" w:rsidP="007D193E">
      <w:pPr>
        <w:pStyle w:val="Paragraph"/>
        <w:jc w:val="center"/>
        <w:rPr>
          <w:sz w:val="18"/>
          <w:szCs w:val="18"/>
        </w:rPr>
      </w:pPr>
      <w:r>
        <w:rPr>
          <w:b/>
          <w:caps/>
        </w:rPr>
        <w:t>Figure 1.</w:t>
      </w:r>
      <w:r>
        <w:t xml:space="preserve"> </w:t>
      </w:r>
      <w:r w:rsidRPr="007D193E">
        <w:rPr>
          <w:sz w:val="18"/>
          <w:szCs w:val="18"/>
        </w:rPr>
        <w:t>Scheme of the linear plasma device PR-2 (a) and CDM (b)</w:t>
      </w:r>
    </w:p>
    <w:p w14:paraId="481C4C08" w14:textId="77777777" w:rsidR="007D193E" w:rsidRDefault="007D193E" w:rsidP="007D193E">
      <w:pPr>
        <w:pStyle w:val="Paragraph"/>
        <w:jc w:val="center"/>
      </w:pPr>
    </w:p>
    <w:p w14:paraId="009DA71A" w14:textId="1F2760D3" w:rsidR="007D193E" w:rsidRDefault="007D193E" w:rsidP="0010220C">
      <w:pPr>
        <w:pStyle w:val="Paragraph"/>
      </w:pPr>
      <w:r w:rsidRPr="007D193E">
        <w:rPr>
          <w:lang w:val="en-GB"/>
        </w:rPr>
        <w:t xml:space="preserve">General scheme of a static mass-spectrometer has a good mass resolution </w:t>
      </w:r>
      <w:r w:rsidR="008F45C2">
        <w:rPr>
          <w:lang w:val="en-GB"/>
        </w:rPr>
        <w:t>(</w:t>
      </w:r>
      <w:r w:rsidR="00CB4105">
        <w:rPr>
          <w:lang w:val="en-GB"/>
        </w:rPr>
        <w:t xml:space="preserve">cf. </w:t>
      </w:r>
      <w:r w:rsidR="008F45C2">
        <w:rPr>
          <w:lang w:val="en-GB"/>
        </w:rPr>
        <w:t xml:space="preserve">Fig. 2) </w:t>
      </w:r>
      <w:r w:rsidRPr="007D193E">
        <w:rPr>
          <w:lang w:val="en-GB"/>
        </w:rPr>
        <w:t>for ions of usual</w:t>
      </w:r>
      <w:r w:rsidRPr="003233A0">
        <w:t xml:space="preserve"> </w:t>
      </w:r>
      <w:r w:rsidRPr="007D193E">
        <w:rPr>
          <w:lang w:val="en-GB"/>
        </w:rPr>
        <w:t>working gases and</w:t>
      </w:r>
      <w:r w:rsidRPr="003233A0">
        <w:t xml:space="preserve"> </w:t>
      </w:r>
      <w:r w:rsidRPr="007D193E">
        <w:rPr>
          <w:lang w:val="en-GB"/>
        </w:rPr>
        <w:t xml:space="preserve">light admixtures (M &lt; 10 </w:t>
      </w:r>
      <w:proofErr w:type="spellStart"/>
      <w:r w:rsidRPr="007D193E">
        <w:rPr>
          <w:lang w:val="en-GB"/>
        </w:rPr>
        <w:t>a.m.u</w:t>
      </w:r>
      <w:proofErr w:type="spellEnd"/>
      <w:r w:rsidRPr="007D193E">
        <w:rPr>
          <w:lang w:val="en-GB"/>
        </w:rPr>
        <w:t xml:space="preserve">.). For </w:t>
      </w:r>
      <w:r w:rsidRPr="007D193E">
        <w:t>hydrocarbons, residual gas components</w:t>
      </w:r>
      <w:r w:rsidRPr="003233A0">
        <w:t xml:space="preserve"> </w:t>
      </w:r>
      <w:r w:rsidRPr="007D193E">
        <w:t>and heavy ions it works only in detector regime</w:t>
      </w:r>
      <w:r w:rsidRPr="007D193E">
        <w:rPr>
          <w:lang w:val="en-GB"/>
        </w:rPr>
        <w:t>.</w:t>
      </w:r>
      <w:r w:rsidRPr="007D193E">
        <w:t xml:space="preserve"> </w:t>
      </w:r>
      <w:r w:rsidR="00C1639A" w:rsidRPr="008F45C2">
        <w:t xml:space="preserve">The </w:t>
      </w:r>
      <w:r w:rsidR="00C1639A">
        <w:t>mass</w:t>
      </w:r>
      <w:r w:rsidR="00C1639A" w:rsidRPr="008F45C2">
        <w:t xml:space="preserve"> resolution of MS depends on different parameters and can be improved, for example, by increasing the radius of ion trajectories or the magnetic field in the plasma device. </w:t>
      </w:r>
      <w:r w:rsidR="00C1639A">
        <w:t xml:space="preserve">Often these parameters are fixed for each plasma device. For PR-2 the radius of ion trajectory is limited by the inner diameter of the main vacuum vessel (d = 37 cm, </w:t>
      </w:r>
      <w:proofErr w:type="spellStart"/>
      <w:r w:rsidR="00C1639A">
        <w:t>r</w:t>
      </w:r>
      <w:r w:rsidR="00C1639A" w:rsidRPr="008F45C2">
        <w:rPr>
          <w:vertAlign w:val="subscript"/>
        </w:rPr>
        <w:t>i</w:t>
      </w:r>
      <w:proofErr w:type="spellEnd"/>
      <w:r w:rsidR="00C1639A">
        <w:t xml:space="preserve"> </w:t>
      </w:r>
      <w:r w:rsidR="000F7C85">
        <w:t>≤</w:t>
      </w:r>
      <w:r w:rsidR="00C1639A">
        <w:t xml:space="preserve"> 9 cm), but it is possible to double </w:t>
      </w:r>
      <w:proofErr w:type="spellStart"/>
      <w:proofErr w:type="gramStart"/>
      <w:r w:rsidR="00C1639A">
        <w:t>r</w:t>
      </w:r>
      <w:r w:rsidR="00C1639A" w:rsidRPr="008F45C2">
        <w:rPr>
          <w:vertAlign w:val="subscript"/>
        </w:rPr>
        <w:t>i</w:t>
      </w:r>
      <w:proofErr w:type="spellEnd"/>
      <w:proofErr w:type="gramEnd"/>
      <w:r w:rsidR="00C1639A">
        <w:t xml:space="preserve"> by additional acceleration of ions after first focusing at</w:t>
      </w:r>
      <w:r w:rsidR="000F7C85">
        <w:t> </w:t>
      </w:r>
      <w:r w:rsidR="00C1639A" w:rsidRPr="00714972">
        <w:t>180°</w:t>
      </w:r>
      <w:r w:rsidR="00C1639A">
        <w:t xml:space="preserve">. Often the value of the magnetic field is limited by parameters of the applied power supply. For PR-2 it is about 0.16 T, so </w:t>
      </w:r>
      <w:r w:rsidR="000F7C85">
        <w:t xml:space="preserve">only </w:t>
      </w:r>
      <w:r w:rsidR="00C1639A">
        <w:t xml:space="preserve">one possibility for us to increase the value of the magnetic field in analyzed area </w:t>
      </w:r>
      <w:r w:rsidR="00854626">
        <w:t xml:space="preserve">in this way </w:t>
      </w:r>
      <w:r w:rsidR="00C1639A">
        <w:t>was to mount the CDM to one of the magnetic mirror.</w:t>
      </w:r>
    </w:p>
    <w:p w14:paraId="033EA855" w14:textId="77777777" w:rsidR="00B337DA" w:rsidRPr="006A2DDE" w:rsidRDefault="00B337DA" w:rsidP="008F45C2">
      <w:pPr>
        <w:pStyle w:val="Paragraph"/>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171"/>
      </w:tblGrid>
      <w:tr w:rsidR="007D193E" w14:paraId="0391DF10" w14:textId="77777777" w:rsidTr="00F938B8">
        <w:trPr>
          <w:trHeight w:val="2974"/>
          <w:jc w:val="center"/>
        </w:trPr>
        <w:tc>
          <w:tcPr>
            <w:tcW w:w="4405" w:type="dxa"/>
            <w:vAlign w:val="center"/>
          </w:tcPr>
          <w:p w14:paraId="1AAFB263" w14:textId="7E54B070" w:rsidR="007D193E" w:rsidRDefault="007D193E" w:rsidP="0090540A">
            <w:pPr>
              <w:pStyle w:val="Paragraph"/>
              <w:ind w:firstLine="0"/>
              <w:jc w:val="center"/>
            </w:pPr>
            <w:r w:rsidRPr="007D193E">
              <w:rPr>
                <w:noProof/>
                <w:lang w:eastAsia="ru-RU"/>
              </w:rPr>
              <w:drawing>
                <wp:inline distT="0" distB="0" distL="0" distR="0" wp14:anchorId="1201C388" wp14:editId="6D7CAE99">
                  <wp:extent cx="2659610" cy="1906710"/>
                  <wp:effectExtent l="0" t="0" r="7620" b="0"/>
                  <wp:docPr id="6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1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9610" cy="1906710"/>
                          </a:xfrm>
                          <a:prstGeom prst="rect">
                            <a:avLst/>
                          </a:prstGeom>
                        </pic:spPr>
                      </pic:pic>
                    </a:graphicData>
                  </a:graphic>
                </wp:inline>
              </w:drawing>
            </w:r>
          </w:p>
        </w:tc>
        <w:tc>
          <w:tcPr>
            <w:tcW w:w="5171" w:type="dxa"/>
            <w:vAlign w:val="center"/>
          </w:tcPr>
          <w:p w14:paraId="615B3876" w14:textId="57681A20" w:rsidR="007D193E" w:rsidRDefault="007D193E" w:rsidP="0090540A">
            <w:pPr>
              <w:pStyle w:val="Paragraph"/>
              <w:ind w:firstLine="0"/>
              <w:jc w:val="center"/>
            </w:pPr>
            <w:r w:rsidRPr="007D193E">
              <w:rPr>
                <w:b/>
                <w:caps/>
                <w:noProof/>
                <w:lang w:eastAsia="ru-RU"/>
              </w:rPr>
              <w:drawing>
                <wp:inline distT="0" distB="0" distL="0" distR="0" wp14:anchorId="4FBF1FDB" wp14:editId="7ACBCC3B">
                  <wp:extent cx="3154058" cy="1907345"/>
                  <wp:effectExtent l="0" t="0" r="0" b="0"/>
                  <wp:docPr id="102" name="Изображение 12" descr="Снимок экрана 2016-05-26 в 15.2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Изображение 12" descr="Снимок экрана 2016-05-26 в 15.27.15.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4058" cy="1907345"/>
                          </a:xfrm>
                          <a:prstGeom prst="rect">
                            <a:avLst/>
                          </a:prstGeom>
                        </pic:spPr>
                      </pic:pic>
                    </a:graphicData>
                  </a:graphic>
                </wp:inline>
              </w:drawing>
            </w:r>
          </w:p>
        </w:tc>
      </w:tr>
      <w:tr w:rsidR="007D193E" w14:paraId="483422AD" w14:textId="77777777" w:rsidTr="00F938B8">
        <w:tblPrEx>
          <w:tblLook w:val="0000" w:firstRow="0" w:lastRow="0" w:firstColumn="0" w:lastColumn="0" w:noHBand="0" w:noVBand="0"/>
        </w:tblPrEx>
        <w:trPr>
          <w:trHeight w:val="296"/>
          <w:jc w:val="center"/>
        </w:trPr>
        <w:tc>
          <w:tcPr>
            <w:tcW w:w="4405" w:type="dxa"/>
            <w:vAlign w:val="center"/>
          </w:tcPr>
          <w:p w14:paraId="0E271446" w14:textId="77777777" w:rsidR="007D193E" w:rsidRPr="007D193E" w:rsidRDefault="007D193E" w:rsidP="0090540A">
            <w:pPr>
              <w:pStyle w:val="FigureCaption"/>
              <w:spacing w:before="0"/>
              <w:rPr>
                <w:caps/>
              </w:rPr>
            </w:pPr>
            <w:r w:rsidRPr="007D193E">
              <w:rPr>
                <w:sz w:val="20"/>
              </w:rPr>
              <w:t>(a)</w:t>
            </w:r>
          </w:p>
        </w:tc>
        <w:tc>
          <w:tcPr>
            <w:tcW w:w="5171" w:type="dxa"/>
            <w:vAlign w:val="center"/>
          </w:tcPr>
          <w:p w14:paraId="0C418265" w14:textId="77777777" w:rsidR="007D193E" w:rsidRDefault="007D193E" w:rsidP="0090540A">
            <w:pPr>
              <w:pStyle w:val="FigureCaption"/>
              <w:spacing w:before="0"/>
              <w:rPr>
                <w:b/>
                <w:caps/>
              </w:rPr>
            </w:pPr>
            <w:r>
              <w:rPr>
                <w:sz w:val="20"/>
              </w:rPr>
              <w:t>(b</w:t>
            </w:r>
            <w:r w:rsidRPr="007D193E">
              <w:rPr>
                <w:sz w:val="20"/>
              </w:rPr>
              <w:t>)</w:t>
            </w:r>
          </w:p>
        </w:tc>
      </w:tr>
    </w:tbl>
    <w:p w14:paraId="365D4241" w14:textId="5BB3E915" w:rsidR="007D193E" w:rsidRPr="007D193E" w:rsidRDefault="007D193E" w:rsidP="007D193E">
      <w:pPr>
        <w:pStyle w:val="Paragraph"/>
        <w:jc w:val="center"/>
        <w:rPr>
          <w:sz w:val="18"/>
        </w:rPr>
      </w:pPr>
      <w:r>
        <w:rPr>
          <w:b/>
          <w:caps/>
        </w:rPr>
        <w:t xml:space="preserve">Figure 2. </w:t>
      </w:r>
      <w:r w:rsidRPr="007D193E">
        <w:rPr>
          <w:sz w:val="18"/>
        </w:rPr>
        <w:t xml:space="preserve">Theoretical resolution </w:t>
      </w:r>
      <w:r w:rsidR="000F7C85">
        <w:rPr>
          <w:sz w:val="18"/>
        </w:rPr>
        <w:t xml:space="preserve">of MS </w:t>
      </w:r>
      <w:r w:rsidRPr="007D193E">
        <w:rPr>
          <w:sz w:val="18"/>
        </w:rPr>
        <w:t xml:space="preserve">and minimal resolved masses for two collectors: </w:t>
      </w:r>
    </w:p>
    <w:p w14:paraId="02B38FA6" w14:textId="79C7847F" w:rsidR="007D193E" w:rsidRPr="00C41694" w:rsidRDefault="007D193E" w:rsidP="007D193E">
      <w:pPr>
        <w:pStyle w:val="Paragraph"/>
        <w:jc w:val="center"/>
        <w:rPr>
          <w:sz w:val="18"/>
        </w:rPr>
      </w:pPr>
      <w:r>
        <w:rPr>
          <w:sz w:val="18"/>
        </w:rPr>
        <w:t>1 – r = 3.5 cm</w:t>
      </w:r>
      <w:r w:rsidRPr="007D193E">
        <w:rPr>
          <w:sz w:val="18"/>
        </w:rPr>
        <w:t xml:space="preserve"> and 2 – r = 7 cm</w:t>
      </w:r>
      <w:r>
        <w:rPr>
          <w:sz w:val="18"/>
        </w:rPr>
        <w:t xml:space="preserve"> (a); </w:t>
      </w:r>
      <w:r w:rsidRPr="007D193E">
        <w:rPr>
          <w:sz w:val="18"/>
        </w:rPr>
        <w:t xml:space="preserve">Example of </w:t>
      </w:r>
      <w:r w:rsidR="000F7C85">
        <w:rPr>
          <w:sz w:val="18"/>
        </w:rPr>
        <w:t>mass-spectrum</w:t>
      </w:r>
      <w:r w:rsidRPr="007D193E">
        <w:rPr>
          <w:sz w:val="18"/>
        </w:rPr>
        <w:t xml:space="preserve"> for</w:t>
      </w:r>
      <w:r w:rsidR="000F7C85">
        <w:rPr>
          <w:sz w:val="18"/>
        </w:rPr>
        <w:t xml:space="preserve"> </w:t>
      </w:r>
      <w:r w:rsidRPr="00C41694">
        <w:rPr>
          <w:sz w:val="18"/>
        </w:rPr>
        <w:t>nitrogen and deuterium (b)</w:t>
      </w:r>
    </w:p>
    <w:p w14:paraId="53306926" w14:textId="77777777" w:rsidR="00B337DA" w:rsidRDefault="00B337DA" w:rsidP="008F45C2">
      <w:pPr>
        <w:pStyle w:val="Paragraph"/>
      </w:pPr>
    </w:p>
    <w:p w14:paraId="3050C588" w14:textId="5C769652" w:rsidR="008F45C2" w:rsidRDefault="008F45C2" w:rsidP="00B337DA">
      <w:pPr>
        <w:pStyle w:val="Paragraph"/>
      </w:pPr>
      <w:r>
        <w:t xml:space="preserve">Also CDM is used as a vacuum diaphragm in PR-2 between the electron gun and the main chamber. It provides pressure gradient about two orders for different regimes of the e-gun from vacuum beam transport to arc regime. </w:t>
      </w:r>
      <w:r w:rsidR="00B55EBF">
        <w:t>H</w:t>
      </w:r>
      <w:r w:rsidRPr="008F45C2">
        <w:t>igh distortion</w:t>
      </w:r>
      <w:r w:rsidR="00B55EBF">
        <w:t>s</w:t>
      </w:r>
      <w:r w:rsidRPr="008F45C2">
        <w:t xml:space="preserve"> in the ion current signal are observed when the gas pressure is above 10</w:t>
      </w:r>
      <w:r w:rsidRPr="008F45C2">
        <w:rPr>
          <w:vertAlign w:val="superscript"/>
        </w:rPr>
        <w:t>-</w:t>
      </w:r>
      <w:r>
        <w:rPr>
          <w:vertAlign w:val="superscript"/>
        </w:rPr>
        <w:t>1</w:t>
      </w:r>
      <w:r>
        <w:t> Pa</w:t>
      </w:r>
      <w:r w:rsidRPr="008F45C2">
        <w:t xml:space="preserve">. This is caused by the particle scattering and charge exchange processes inside </w:t>
      </w:r>
      <w:r>
        <w:t>MS</w:t>
      </w:r>
      <w:r w:rsidRPr="008F45C2">
        <w:t xml:space="preserve">. </w:t>
      </w:r>
      <w:r>
        <w:t xml:space="preserve">The body of CDM has differential pumping allowing </w:t>
      </w:r>
      <w:proofErr w:type="gramStart"/>
      <w:r w:rsidR="00B55EBF">
        <w:t>to expa</w:t>
      </w:r>
      <w:r>
        <w:t>nd</w:t>
      </w:r>
      <w:proofErr w:type="gramEnd"/>
      <w:r>
        <w:t xml:space="preserve"> the working pressure range of MS up to vacuum arc regimes of the plasma device at higher pressure (&gt;</w:t>
      </w:r>
      <w:r w:rsidR="00A82DD7">
        <w:t> </w:t>
      </w:r>
      <w:r>
        <w:t>10</w:t>
      </w:r>
      <w:r w:rsidRPr="006A2DDE">
        <w:rPr>
          <w:vertAlign w:val="superscript"/>
        </w:rPr>
        <w:t>-1</w:t>
      </w:r>
      <w:r>
        <w:t> Pa).</w:t>
      </w:r>
    </w:p>
    <w:p w14:paraId="355F3190" w14:textId="7CD9884B" w:rsidR="004E3C57" w:rsidRPr="0061000C" w:rsidRDefault="0061000C" w:rsidP="0061000C">
      <w:pPr>
        <w:pStyle w:val="1"/>
      </w:pPr>
      <w:r w:rsidRPr="0061000C">
        <w:t>RESULTS</w:t>
      </w:r>
    </w:p>
    <w:p w14:paraId="01393A07" w14:textId="42F8799F" w:rsidR="00B337DA" w:rsidRDefault="00B337DA" w:rsidP="00B337DA">
      <w:pPr>
        <w:pStyle w:val="Paragraph"/>
      </w:pPr>
      <w:r>
        <w:t>CDM was mounted to the magnetic m</w:t>
      </w:r>
      <w:r w:rsidR="00EF15FC">
        <w:t>irror of the plasma device (0.12</w:t>
      </w:r>
      <w:r>
        <w:t xml:space="preserve"> T). </w:t>
      </w:r>
      <w:r w:rsidRPr="00B337DA">
        <w:t>The functionality</w:t>
      </w:r>
      <w:r>
        <w:t xml:space="preserve"> of CDM</w:t>
      </w:r>
      <w:r w:rsidRPr="00B337DA">
        <w:t xml:space="preserve"> was tested </w:t>
      </w:r>
      <w:r>
        <w:t>on usual for PR-2 the beam-plasma discharge (BPD). Working gas was the mixture of hydrogen and air, pressure – 5.0×</w:t>
      </w:r>
      <w:r w:rsidRPr="008F45C2">
        <w:t>10</w:t>
      </w:r>
      <w:r w:rsidRPr="008F45C2">
        <w:rPr>
          <w:vertAlign w:val="superscript"/>
        </w:rPr>
        <w:t>-</w:t>
      </w:r>
      <w:r>
        <w:rPr>
          <w:vertAlign w:val="superscript"/>
        </w:rPr>
        <w:t>2</w:t>
      </w:r>
      <w:r>
        <w:t xml:space="preserve"> Pa in the main vacuum vessel, </w:t>
      </w:r>
      <w:r w:rsidRPr="008F45C2">
        <w:t>10</w:t>
      </w:r>
      <w:r w:rsidRPr="008F45C2">
        <w:rPr>
          <w:vertAlign w:val="superscript"/>
        </w:rPr>
        <w:t>-</w:t>
      </w:r>
      <w:r>
        <w:rPr>
          <w:vertAlign w:val="superscript"/>
        </w:rPr>
        <w:t>4</w:t>
      </w:r>
      <w:r>
        <w:t xml:space="preserve"> Pa – in the gun (MS body). The power of the electron gun </w:t>
      </w:r>
      <w:r w:rsidR="00F938B8">
        <w:t>was 1</w:t>
      </w:r>
      <w:r>
        <w:t xml:space="preserve">00 W (the accelerating voltage – 1 kV, the emission current – 100 mA). </w:t>
      </w:r>
      <w:r w:rsidR="00E27574">
        <w:t xml:space="preserve">In the selected regime both positive and negative ions were observed. </w:t>
      </w:r>
      <w:r w:rsidR="00B55EBF">
        <w:rPr>
          <w:sz w:val="18"/>
        </w:rPr>
        <w:t>Mass-spectra</w:t>
      </w:r>
      <w:r w:rsidR="00EE640A" w:rsidRPr="007D193E">
        <w:rPr>
          <w:sz w:val="18"/>
        </w:rPr>
        <w:t xml:space="preserve"> </w:t>
      </w:r>
      <w:r w:rsidR="00F938B8">
        <w:t>obtained by CDM are shown in Fig. 3 – 4. Measurem</w:t>
      </w:r>
      <w:r w:rsidR="00EF15FC">
        <w:t>ent system of the module allows</w:t>
      </w:r>
      <w:r w:rsidR="00E27574">
        <w:t xml:space="preserve"> </w:t>
      </w:r>
      <w:r w:rsidR="00F938B8">
        <w:t xml:space="preserve">to </w:t>
      </w:r>
      <w:r w:rsidR="00E27574">
        <w:t>obtain</w:t>
      </w:r>
      <w:r w:rsidR="00F938B8">
        <w:t xml:space="preserve"> mass-spectrum </w:t>
      </w:r>
      <w:r w:rsidR="00E27574">
        <w:t>for all M/Z ratio range, including negative one,</w:t>
      </w:r>
      <w:r w:rsidR="00F938B8">
        <w:t xml:space="preserve"> in one experiment.</w:t>
      </w:r>
    </w:p>
    <w:p w14:paraId="61944DA5" w14:textId="11739134" w:rsidR="00DF5251" w:rsidRDefault="005F6C16" w:rsidP="00DF5251">
      <w:pPr>
        <w:pStyle w:val="Paragraph"/>
        <w:ind w:firstLine="0"/>
        <w:jc w:val="center"/>
        <w:rPr>
          <w:lang w:val="en-GB" w:eastAsia="en-GB"/>
        </w:rPr>
      </w:pPr>
      <w:r w:rsidRPr="005F6C16">
        <w:rPr>
          <w:noProof/>
          <w:lang w:eastAsia="ru-RU"/>
        </w:rPr>
        <w:drawing>
          <wp:inline distT="0" distB="0" distL="0" distR="0" wp14:anchorId="7741E9B4" wp14:editId="78316763">
            <wp:extent cx="5439759" cy="2051489"/>
            <wp:effectExtent l="0" t="0" r="0" b="6350"/>
            <wp:docPr id="108" name="Рисунок 107" descr="Водор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Рисунок 107" descr="Водород.JPG"/>
                    <pic:cNvPicPr>
                      <a:picLocks noChangeAspect="1"/>
                    </pic:cNvPicPr>
                  </pic:nvPicPr>
                  <pic:blipFill>
                    <a:blip r:embed="rId11" cstate="print"/>
                    <a:stretch>
                      <a:fillRect/>
                    </a:stretch>
                  </pic:blipFill>
                  <pic:spPr>
                    <a:xfrm>
                      <a:off x="0" y="0"/>
                      <a:ext cx="5439759" cy="2051489"/>
                    </a:xfrm>
                    <a:prstGeom prst="rect">
                      <a:avLst/>
                    </a:prstGeom>
                  </pic:spPr>
                </pic:pic>
              </a:graphicData>
            </a:graphic>
          </wp:inline>
        </w:drawing>
      </w:r>
    </w:p>
    <w:p w14:paraId="60462724" w14:textId="633FAF4E" w:rsidR="00854626" w:rsidRDefault="00B337DA" w:rsidP="00854626">
      <w:pPr>
        <w:pStyle w:val="Paragraph"/>
        <w:jc w:val="center"/>
        <w:rPr>
          <w:sz w:val="18"/>
        </w:rPr>
      </w:pPr>
      <w:r>
        <w:rPr>
          <w:b/>
          <w:caps/>
        </w:rPr>
        <w:t>Figure 3</w:t>
      </w:r>
      <w:r w:rsidR="005F6C16">
        <w:rPr>
          <w:b/>
          <w:caps/>
        </w:rPr>
        <w:t xml:space="preserve">. </w:t>
      </w:r>
      <w:r w:rsidR="00EE640A">
        <w:rPr>
          <w:sz w:val="18"/>
        </w:rPr>
        <w:t>Mass-spectrum</w:t>
      </w:r>
      <w:r w:rsidR="00EE640A" w:rsidRPr="007D193E">
        <w:rPr>
          <w:sz w:val="18"/>
        </w:rPr>
        <w:t xml:space="preserve"> </w:t>
      </w:r>
      <w:r w:rsidR="005F6C16" w:rsidRPr="005F6C16">
        <w:rPr>
          <w:sz w:val="18"/>
        </w:rPr>
        <w:t xml:space="preserve">of BPD on hydrogen with air admixture measured by the collector at </w:t>
      </w:r>
      <w:r w:rsidR="006A2DDE">
        <w:rPr>
          <w:sz w:val="18"/>
        </w:rPr>
        <w:t>r = 3.5</w:t>
      </w:r>
      <w:r w:rsidR="005F6C16">
        <w:rPr>
          <w:sz w:val="18"/>
        </w:rPr>
        <w:t> cm</w:t>
      </w:r>
    </w:p>
    <w:p w14:paraId="436122E9" w14:textId="77777777" w:rsidR="00854626" w:rsidRPr="00854626" w:rsidRDefault="00854626" w:rsidP="00854626">
      <w:pPr>
        <w:pStyle w:val="Paragraph"/>
        <w:jc w:val="center"/>
        <w:rPr>
          <w:sz w:val="18"/>
        </w:rPr>
      </w:pPr>
    </w:p>
    <w:p w14:paraId="3E6C83D0" w14:textId="3E116F33" w:rsidR="00854626" w:rsidRPr="00854626" w:rsidRDefault="00854626" w:rsidP="00854626">
      <w:pPr>
        <w:pStyle w:val="Paragraph"/>
        <w:rPr>
          <w:lang w:eastAsia="en-GB"/>
        </w:rPr>
      </w:pPr>
      <w:r>
        <w:rPr>
          <w:lang w:val="en-GB" w:eastAsia="en-GB"/>
        </w:rPr>
        <w:t xml:space="preserve">The rough mass-analysis (cf. Fig. 3) can give brief information about </w:t>
      </w:r>
      <w:r>
        <w:rPr>
          <w:lang w:eastAsia="en-GB"/>
        </w:rPr>
        <w:t xml:space="preserve">main ion composition of the plasma column for usual light working gases (hydrogen, deuterium, helium). It helps to choose right regimes of the discharge for each plasma-surface interaction experiments and </w:t>
      </w:r>
      <w:r w:rsidRPr="00854626">
        <w:rPr>
          <w:lang w:val="en-GB" w:eastAsia="en-GB"/>
        </w:rPr>
        <w:t>lead to a better interpretation and understanding plasma-chemical kinetics of the discharge</w:t>
      </w:r>
      <w:r>
        <w:rPr>
          <w:lang w:val="en-GB" w:eastAsia="en-GB"/>
        </w:rPr>
        <w:t>.</w:t>
      </w:r>
      <w:r w:rsidRPr="00854626">
        <w:rPr>
          <w:lang w:val="en-GB" w:eastAsia="en-GB"/>
        </w:rPr>
        <w:t xml:space="preserve"> </w:t>
      </w:r>
      <w:r>
        <w:rPr>
          <w:lang w:val="en-GB" w:eastAsia="en-GB"/>
        </w:rPr>
        <w:t>Also there is unresolv</w:t>
      </w:r>
      <w:r w:rsidR="00177475">
        <w:rPr>
          <w:lang w:val="en-GB" w:eastAsia="en-GB"/>
        </w:rPr>
        <w:t>ed mass peak of air admixtures i</w:t>
      </w:r>
      <w:r>
        <w:rPr>
          <w:lang w:val="en-GB" w:eastAsia="en-GB"/>
        </w:rPr>
        <w:t xml:space="preserve">n Fig. 3. The design of CDM </w:t>
      </w:r>
      <w:r>
        <w:rPr>
          <w:lang w:eastAsia="en-GB"/>
        </w:rPr>
        <w:t xml:space="preserve">permits to mount several detectors at different distance to the center of the entrance slit for each of the M/Z ration range to optimize the mass-resolution. </w:t>
      </w:r>
    </w:p>
    <w:p w14:paraId="19963EB3" w14:textId="77777777" w:rsidR="00DF5251" w:rsidRPr="00DF5251" w:rsidRDefault="00DF5251" w:rsidP="00F938B8">
      <w:pPr>
        <w:pStyle w:val="Paragraph"/>
        <w:jc w:val="center"/>
      </w:pPr>
    </w:p>
    <w:p w14:paraId="0E42304A" w14:textId="57700679" w:rsidR="005F6C16" w:rsidRDefault="005F6C16" w:rsidP="00F938B8">
      <w:pPr>
        <w:pStyle w:val="Paragraph"/>
        <w:ind w:firstLine="0"/>
        <w:jc w:val="center"/>
        <w:rPr>
          <w:lang w:val="en-GB" w:eastAsia="en-GB"/>
        </w:rPr>
      </w:pPr>
      <w:r w:rsidRPr="005F6C16">
        <w:rPr>
          <w:noProof/>
          <w:lang w:eastAsia="ru-RU"/>
        </w:rPr>
        <w:drawing>
          <wp:inline distT="0" distB="0" distL="0" distR="0" wp14:anchorId="7FB528D2" wp14:editId="4108CC8F">
            <wp:extent cx="5388988" cy="2049585"/>
            <wp:effectExtent l="0" t="0" r="0" b="8255"/>
            <wp:docPr id="98" name="Рисунок 97" descr="Отрицательные ио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Рисунок 97" descr="Отрицательные ионы.JPG"/>
                    <pic:cNvPicPr>
                      <a:picLocks noChangeAspect="1"/>
                    </pic:cNvPicPr>
                  </pic:nvPicPr>
                  <pic:blipFill>
                    <a:blip r:embed="rId12" cstate="print"/>
                    <a:stretch>
                      <a:fillRect/>
                    </a:stretch>
                  </pic:blipFill>
                  <pic:spPr>
                    <a:xfrm>
                      <a:off x="0" y="0"/>
                      <a:ext cx="5388988" cy="2049585"/>
                    </a:xfrm>
                    <a:prstGeom prst="rect">
                      <a:avLst/>
                    </a:prstGeom>
                  </pic:spPr>
                </pic:pic>
              </a:graphicData>
            </a:graphic>
          </wp:inline>
        </w:drawing>
      </w:r>
    </w:p>
    <w:p w14:paraId="389F1668" w14:textId="1D353DFF" w:rsidR="005F6C16" w:rsidRPr="005F6C16" w:rsidRDefault="00B337DA" w:rsidP="00F938B8">
      <w:pPr>
        <w:pStyle w:val="Paragraph"/>
        <w:jc w:val="center"/>
        <w:rPr>
          <w:sz w:val="18"/>
        </w:rPr>
      </w:pPr>
      <w:r>
        <w:rPr>
          <w:b/>
          <w:caps/>
        </w:rPr>
        <w:t>Figure 4</w:t>
      </w:r>
      <w:r w:rsidR="005F6C16">
        <w:rPr>
          <w:b/>
          <w:caps/>
        </w:rPr>
        <w:t xml:space="preserve">. </w:t>
      </w:r>
      <w:r w:rsidR="00EE640A">
        <w:rPr>
          <w:sz w:val="18"/>
        </w:rPr>
        <w:t>Mass-spectrum</w:t>
      </w:r>
      <w:r w:rsidR="00EE640A" w:rsidRPr="007D193E">
        <w:rPr>
          <w:sz w:val="18"/>
        </w:rPr>
        <w:t xml:space="preserve"> </w:t>
      </w:r>
      <w:r w:rsidR="005F6C16" w:rsidRPr="005F6C16">
        <w:rPr>
          <w:sz w:val="18"/>
        </w:rPr>
        <w:t>of both positive and negative plasma ions of BPD on hydrogen with air admixture measured in one experiment by the collectors at the lower radius</w:t>
      </w:r>
      <w:r w:rsidR="005F6C16">
        <w:rPr>
          <w:sz w:val="18"/>
        </w:rPr>
        <w:t xml:space="preserve"> (r = 3.5 </w:t>
      </w:r>
      <w:r w:rsidR="005F6C16" w:rsidRPr="005F6C16">
        <w:rPr>
          <w:sz w:val="18"/>
        </w:rPr>
        <w:t>cm</w:t>
      </w:r>
      <w:r w:rsidR="005F6C16">
        <w:rPr>
          <w:sz w:val="18"/>
        </w:rPr>
        <w:t>)</w:t>
      </w:r>
      <w:r w:rsidR="005F6C16" w:rsidRPr="005F6C16">
        <w:rPr>
          <w:sz w:val="18"/>
        </w:rPr>
        <w:t>.</w:t>
      </w:r>
    </w:p>
    <w:p w14:paraId="5A1D9E27" w14:textId="77777777" w:rsidR="005F6C16" w:rsidRDefault="005F6C16" w:rsidP="00F938B8">
      <w:pPr>
        <w:pStyle w:val="Paragraph"/>
        <w:jc w:val="center"/>
        <w:rPr>
          <w:lang w:val="en-GB" w:eastAsia="en-GB"/>
        </w:rPr>
      </w:pPr>
    </w:p>
    <w:p w14:paraId="32E8193A" w14:textId="70854D96" w:rsidR="00854626" w:rsidRPr="00E73ACE" w:rsidRDefault="00854626" w:rsidP="00E73ACE">
      <w:pPr>
        <w:pStyle w:val="Paragraph"/>
        <w:rPr>
          <w:lang w:eastAsia="en-GB"/>
        </w:rPr>
      </w:pPr>
      <w:r>
        <w:rPr>
          <w:lang w:eastAsia="en-GB"/>
        </w:rPr>
        <w:t>Figure 4 shows MS measured by ion detectors at higher radii of ion (positive and negative). In this case it is possible to resolve several main peaks of air admixtures and one of the negative ions (NO</w:t>
      </w:r>
      <w:r w:rsidRPr="00854626">
        <w:rPr>
          <w:vertAlign w:val="subscript"/>
          <w:lang w:eastAsia="en-GB"/>
        </w:rPr>
        <w:t>2</w:t>
      </w:r>
      <w:r w:rsidRPr="00E73ACE">
        <w:rPr>
          <w:vertAlign w:val="superscript"/>
          <w:lang w:eastAsia="en-GB"/>
        </w:rPr>
        <w:t>-</w:t>
      </w:r>
      <w:r>
        <w:rPr>
          <w:lang w:eastAsia="en-GB"/>
        </w:rPr>
        <w:t xml:space="preserve">). </w:t>
      </w:r>
      <w:r w:rsidR="00E73ACE">
        <w:rPr>
          <w:lang w:eastAsia="en-GB"/>
        </w:rPr>
        <w:t>Detector at higher radius has better resolution in heavier mass range, but it is also not enough for M/Z &gt; 14 to resolve ions with small ΔM (cf. Fig. 2a). Next modification of CDM will have addition</w:t>
      </w:r>
      <w:r w:rsidR="00EF15FC">
        <w:rPr>
          <w:lang w:eastAsia="en-GB"/>
        </w:rPr>
        <w:t>al accelerating step improving the mass-resolution of MS by increasing of the radius of the ion trajectories.</w:t>
      </w:r>
    </w:p>
    <w:p w14:paraId="5C61D748" w14:textId="308CD3FA" w:rsidR="00C0393D" w:rsidRPr="00C0393D" w:rsidRDefault="00C0393D" w:rsidP="00C0393D">
      <w:pPr>
        <w:pStyle w:val="1"/>
        <w:rPr>
          <w:rFonts w:asciiTheme="majorBidi" w:hAnsiTheme="majorBidi" w:cstheme="majorBidi"/>
        </w:rPr>
      </w:pPr>
      <w:r w:rsidRPr="00C0393D">
        <w:rPr>
          <w:rFonts w:asciiTheme="majorBidi" w:hAnsiTheme="majorBidi" w:cstheme="majorBidi"/>
        </w:rPr>
        <w:t>CONCLUSION</w:t>
      </w:r>
    </w:p>
    <w:p w14:paraId="6F70CA18" w14:textId="515E9005" w:rsidR="00EF15FC" w:rsidRDefault="00C0393D" w:rsidP="00C1639A">
      <w:pPr>
        <w:pStyle w:val="Paragraph"/>
      </w:pPr>
      <w:r w:rsidRPr="00C1639A">
        <w:t>CDM for in-situ analysis</w:t>
      </w:r>
      <w:r w:rsidR="00B55EBF">
        <w:t xml:space="preserve"> of</w:t>
      </w:r>
      <w:r w:rsidRPr="00C1639A">
        <w:t xml:space="preserve"> both the local parameters and ion mass spectrum of magnetized plasmas developed for the linear plasma device PR-2 is presented.</w:t>
      </w:r>
      <w:r w:rsidR="007D6FBE" w:rsidRPr="00C1639A">
        <w:t xml:space="preserve"> </w:t>
      </w:r>
      <w:r w:rsidR="00C1639A" w:rsidRPr="00C1639A">
        <w:t xml:space="preserve">It </w:t>
      </w:r>
      <w:r w:rsidRPr="00C1639A">
        <w:t xml:space="preserve">allows to </w:t>
      </w:r>
      <w:r w:rsidR="00EF15FC">
        <w:t xml:space="preserve">in-situ </w:t>
      </w:r>
      <w:r w:rsidRPr="00C1639A">
        <w:t xml:space="preserve">measure </w:t>
      </w:r>
      <w:r w:rsidR="00EF15FC">
        <w:t xml:space="preserve">mass-spectrum of </w:t>
      </w:r>
      <w:r w:rsidRPr="00C1639A">
        <w:t>both positive and neg</w:t>
      </w:r>
      <w:r w:rsidR="00C1639A" w:rsidRPr="00C1639A">
        <w:t>ative ions from plasma column</w:t>
      </w:r>
      <w:r w:rsidR="00EF15FC">
        <w:t xml:space="preserve"> </w:t>
      </w:r>
      <w:r w:rsidR="00EF15FC" w:rsidRPr="00EF15FC">
        <w:t>simultaneous</w:t>
      </w:r>
      <w:r w:rsidR="00EF15FC">
        <w:t>ly during the experiment</w:t>
      </w:r>
      <w:r w:rsidR="00C1639A" w:rsidRPr="00C1639A">
        <w:t xml:space="preserve">. </w:t>
      </w:r>
    </w:p>
    <w:p w14:paraId="5EB45CA1" w14:textId="33C7DFB1" w:rsidR="00C0393D" w:rsidRPr="00C0393D" w:rsidRDefault="00EF15FC" w:rsidP="00C1639A">
      <w:pPr>
        <w:pStyle w:val="Paragraph"/>
      </w:pPr>
      <w:r w:rsidRPr="00B337DA">
        <w:t>The functionality</w:t>
      </w:r>
      <w:r>
        <w:t xml:space="preserve"> of CDM</w:t>
      </w:r>
      <w:r w:rsidRPr="00B337DA">
        <w:t xml:space="preserve"> was tested </w:t>
      </w:r>
      <w:r>
        <w:t xml:space="preserve">on usual for PR-2 the beam-plasma discharge (BPD) at </w:t>
      </w:r>
      <w:r w:rsidR="00B55EBF">
        <w:t xml:space="preserve">the </w:t>
      </w:r>
      <w:bookmarkStart w:id="0" w:name="_GoBack"/>
      <w:bookmarkEnd w:id="0"/>
      <w:r>
        <w:t xml:space="preserve">regime presenting whole ion mass range including negative ones. The </w:t>
      </w:r>
      <w:r w:rsidRPr="00EF15FC">
        <w:t>insufficient</w:t>
      </w:r>
      <w:r w:rsidR="00177475">
        <w:t xml:space="preserve"> value of </w:t>
      </w:r>
      <w:r>
        <w:t>MS resolution in M/Z &gt; 14 can be improved by additional accelerating step planned in next modification of the CDM.</w:t>
      </w:r>
    </w:p>
    <w:p w14:paraId="392E4926" w14:textId="65605F58" w:rsidR="0016385D" w:rsidRPr="00075EA6" w:rsidRDefault="00714972">
      <w:pPr>
        <w:pStyle w:val="1"/>
        <w:rPr>
          <w:rFonts w:asciiTheme="majorBidi" w:hAnsiTheme="majorBidi" w:cstheme="majorBidi"/>
        </w:rPr>
      </w:pPr>
      <w:r>
        <w:rPr>
          <w:rFonts w:asciiTheme="majorBidi" w:hAnsiTheme="majorBidi" w:cstheme="majorBidi"/>
        </w:rPr>
        <w:t>AC</w:t>
      </w:r>
      <w:r w:rsidR="0016385D" w:rsidRPr="00075EA6">
        <w:rPr>
          <w:rFonts w:asciiTheme="majorBidi" w:hAnsiTheme="majorBidi" w:cstheme="majorBidi"/>
        </w:rPr>
        <w:t>knowledgments</w:t>
      </w:r>
    </w:p>
    <w:p w14:paraId="3FB8F658" w14:textId="335D54B5" w:rsidR="0001634F" w:rsidRDefault="0001634F" w:rsidP="0001634F">
      <w:pPr>
        <w:pStyle w:val="Paragraph"/>
        <w:rPr>
          <w:rFonts w:asciiTheme="majorBidi" w:hAnsiTheme="majorBidi" w:cstheme="majorBidi"/>
        </w:rPr>
      </w:pPr>
      <w:r w:rsidRPr="0001634F">
        <w:rPr>
          <w:rFonts w:asciiTheme="majorBidi" w:hAnsiTheme="majorBidi" w:cstheme="majorBidi"/>
        </w:rPr>
        <w:t>T</w:t>
      </w:r>
      <w:r w:rsidR="00714972">
        <w:rPr>
          <w:rFonts w:asciiTheme="majorBidi" w:hAnsiTheme="majorBidi" w:cstheme="majorBidi"/>
        </w:rPr>
        <w:t xml:space="preserve">he work was partly supported </w:t>
      </w:r>
      <w:r w:rsidRPr="0001634F">
        <w:rPr>
          <w:rFonts w:asciiTheme="majorBidi" w:hAnsiTheme="majorBidi" w:cstheme="majorBidi"/>
        </w:rPr>
        <w:t xml:space="preserve">by the Competitiveness Growth Program of National Research Nuclear University </w:t>
      </w:r>
      <w:proofErr w:type="spellStart"/>
      <w:r w:rsidRPr="0001634F">
        <w:rPr>
          <w:rFonts w:asciiTheme="majorBidi" w:hAnsiTheme="majorBidi" w:cstheme="majorBidi"/>
        </w:rPr>
        <w:t>MEPhI</w:t>
      </w:r>
      <w:proofErr w:type="spellEnd"/>
      <w:r w:rsidRPr="0001634F">
        <w:rPr>
          <w:rFonts w:asciiTheme="majorBidi" w:hAnsiTheme="majorBidi" w:cstheme="majorBidi"/>
        </w:rPr>
        <w:t>.</w:t>
      </w:r>
    </w:p>
    <w:p w14:paraId="35CF6902" w14:textId="77777777" w:rsidR="0016385D" w:rsidRPr="00075EA6" w:rsidRDefault="0016385D">
      <w:pPr>
        <w:pStyle w:val="1"/>
        <w:rPr>
          <w:rFonts w:asciiTheme="majorBidi" w:hAnsiTheme="majorBidi" w:cstheme="majorBidi"/>
        </w:rPr>
      </w:pPr>
      <w:r w:rsidRPr="00075EA6">
        <w:rPr>
          <w:rFonts w:asciiTheme="majorBidi" w:hAnsiTheme="majorBidi" w:cstheme="majorBidi"/>
        </w:rPr>
        <w:t>References</w:t>
      </w:r>
    </w:p>
    <w:p w14:paraId="70FC3FCD" w14:textId="77777777" w:rsidR="0001634F" w:rsidRDefault="0001634F" w:rsidP="00002904">
      <w:pPr>
        <w:pStyle w:val="Reference"/>
      </w:pPr>
      <w:r w:rsidRPr="0001634F">
        <w:t xml:space="preserve">D. </w:t>
      </w:r>
      <w:proofErr w:type="spellStart"/>
      <w:r w:rsidRPr="0001634F">
        <w:t>Nishijima</w:t>
      </w:r>
      <w:proofErr w:type="spellEnd"/>
      <w:r w:rsidRPr="0001634F">
        <w:t xml:space="preserve"> et al., P</w:t>
      </w:r>
      <w:r>
        <w:t>hys. Plasmas, 14, 103509 (2007)</w:t>
      </w:r>
    </w:p>
    <w:p w14:paraId="18287FA8" w14:textId="77777777" w:rsidR="0001634F" w:rsidRPr="0001634F" w:rsidRDefault="0001634F" w:rsidP="00002904">
      <w:pPr>
        <w:pStyle w:val="Reference"/>
      </w:pPr>
      <w:r w:rsidRPr="0001634F">
        <w:t xml:space="preserve">A. </w:t>
      </w:r>
      <w:proofErr w:type="spellStart"/>
      <w:r w:rsidRPr="0001634F">
        <w:t>Kreter</w:t>
      </w:r>
      <w:proofErr w:type="spellEnd"/>
      <w:r w:rsidRPr="0001634F">
        <w:t xml:space="preserve"> et al., J. </w:t>
      </w:r>
      <w:proofErr w:type="spellStart"/>
      <w:r w:rsidRPr="0001634F">
        <w:t>Nucl</w:t>
      </w:r>
      <w:proofErr w:type="spellEnd"/>
      <w:r w:rsidRPr="0001634F">
        <w:t>. Mater., 417, 651 (2011)</w:t>
      </w:r>
    </w:p>
    <w:p w14:paraId="64B5FDF6" w14:textId="77777777" w:rsidR="0001634F" w:rsidRPr="0001634F" w:rsidRDefault="0001634F" w:rsidP="00002904">
      <w:pPr>
        <w:pStyle w:val="Reference"/>
      </w:pPr>
      <w:r w:rsidRPr="0001634F">
        <w:t>E.M. Hollman et al., Rev. of Sci. Instr., 72/1, 623 - 626 (2001)</w:t>
      </w:r>
    </w:p>
    <w:p w14:paraId="34DCAD78" w14:textId="77777777" w:rsidR="0001634F" w:rsidRPr="0001634F" w:rsidRDefault="0001634F" w:rsidP="00002904">
      <w:pPr>
        <w:pStyle w:val="Reference"/>
      </w:pPr>
      <w:r w:rsidRPr="0001634F">
        <w:t>G.F. Matthews, Plasma Phys. Control. Fusion, 31, 841 - 863 (1989)</w:t>
      </w:r>
    </w:p>
    <w:p w14:paraId="10F7AC0A" w14:textId="77777777" w:rsidR="0001634F" w:rsidRPr="0001634F" w:rsidRDefault="0001634F" w:rsidP="00002904">
      <w:pPr>
        <w:pStyle w:val="Reference"/>
      </w:pPr>
      <w:r w:rsidRPr="0001634F">
        <w:t>H. Kojima et al., JNM, 128&amp;129, 965-968 (1984)</w:t>
      </w:r>
    </w:p>
    <w:p w14:paraId="42FFFA88" w14:textId="0016B9D2" w:rsidR="006A2DDE" w:rsidRDefault="0001634F" w:rsidP="00002904">
      <w:pPr>
        <w:pStyle w:val="Reference"/>
      </w:pPr>
      <w:r w:rsidRPr="0001634F">
        <w:t xml:space="preserve">O. </w:t>
      </w:r>
      <w:proofErr w:type="spellStart"/>
      <w:r w:rsidRPr="0001634F">
        <w:t>Waldmann</w:t>
      </w:r>
      <w:proofErr w:type="spellEnd"/>
      <w:r w:rsidRPr="0001634F">
        <w:t xml:space="preserve"> et al., 34</w:t>
      </w:r>
      <w:r w:rsidR="006A2DDE" w:rsidRPr="006A2DDE">
        <w:rPr>
          <w:vertAlign w:val="superscript"/>
        </w:rPr>
        <w:t>th</w:t>
      </w:r>
      <w:r w:rsidR="006A2DDE">
        <w:t xml:space="preserve"> </w:t>
      </w:r>
      <w:r w:rsidRPr="0001634F">
        <w:t xml:space="preserve">EPS Conf. On Plasma Phys. Warsaw, 31F, 5.108 (2007) </w:t>
      </w:r>
    </w:p>
    <w:p w14:paraId="0B183887" w14:textId="7D6E3043" w:rsidR="0001634F" w:rsidRPr="00114AB1" w:rsidRDefault="006A2DDE" w:rsidP="00002904">
      <w:pPr>
        <w:pStyle w:val="Reference"/>
      </w:pPr>
      <w:r>
        <w:t xml:space="preserve">K.M. </w:t>
      </w:r>
      <w:proofErr w:type="spellStart"/>
      <w:r w:rsidRPr="006A2DDE">
        <w:t>Gutorov</w:t>
      </w:r>
      <w:proofErr w:type="spellEnd"/>
      <w:r w:rsidRPr="006A2DDE">
        <w:t xml:space="preserve">, </w:t>
      </w:r>
      <w:r>
        <w:t xml:space="preserve">V.A. </w:t>
      </w:r>
      <w:proofErr w:type="spellStart"/>
      <w:r w:rsidRPr="006A2DDE">
        <w:t>Kurnaev</w:t>
      </w:r>
      <w:proofErr w:type="spellEnd"/>
      <w:r w:rsidRPr="006A2DDE">
        <w:t xml:space="preserve">, </w:t>
      </w:r>
      <w:r>
        <w:t xml:space="preserve">I.V. </w:t>
      </w:r>
      <w:proofErr w:type="spellStart"/>
      <w:r w:rsidRPr="006A2DDE">
        <w:t>Vizgalov</w:t>
      </w:r>
      <w:proofErr w:type="spellEnd"/>
      <w:r>
        <w:t>,</w:t>
      </w:r>
      <w:r w:rsidRPr="006A2DDE">
        <w:t xml:space="preserve"> 28</w:t>
      </w:r>
      <w:r w:rsidRPr="006A2DDE">
        <w:rPr>
          <w:vertAlign w:val="superscript"/>
        </w:rPr>
        <w:t>th</w:t>
      </w:r>
      <w:r>
        <w:t xml:space="preserve"> </w:t>
      </w:r>
      <w:r w:rsidRPr="006A2DDE">
        <w:t xml:space="preserve">Conf. </w:t>
      </w:r>
      <w:r>
        <w:t>O</w:t>
      </w:r>
      <w:r w:rsidRPr="006A2DDE">
        <w:t xml:space="preserve">n </w:t>
      </w:r>
      <w:proofErr w:type="spellStart"/>
      <w:r w:rsidRPr="006A2DDE">
        <w:t>Phen</w:t>
      </w:r>
      <w:proofErr w:type="spellEnd"/>
      <w:r>
        <w:t>.</w:t>
      </w:r>
      <w:r w:rsidRPr="006A2DDE">
        <w:t xml:space="preserve"> in Ion</w:t>
      </w:r>
      <w:r>
        <w:t xml:space="preserve">. </w:t>
      </w:r>
      <w:r w:rsidRPr="006A2DDE">
        <w:t>Gases (ICPIG)</w:t>
      </w:r>
      <w:r>
        <w:t xml:space="preserve"> </w:t>
      </w:r>
      <w:r w:rsidRPr="006A2DDE">
        <w:t>P. 378</w:t>
      </w:r>
      <w:r>
        <w:t>(</w:t>
      </w:r>
      <w:r w:rsidRPr="006A2DDE">
        <w:t>2007</w:t>
      </w:r>
      <w:r>
        <w:t>)</w:t>
      </w:r>
    </w:p>
    <w:sectPr w:rsidR="0001634F"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2E049C64"/>
    <w:lvl w:ilvl="0" w:tplc="96DE514C">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 w:numId="44">
    <w:abstractNumId w:val="6"/>
  </w:num>
  <w:num w:numId="45">
    <w:abstractNumId w:val="6"/>
  </w:num>
  <w:num w:numId="46">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y On">
    <w15:presenceInfo w15:providerId="Windows Live" w15:userId="51de888fbaf96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DF"/>
    <w:rsid w:val="00002904"/>
    <w:rsid w:val="00014140"/>
    <w:rsid w:val="0001634F"/>
    <w:rsid w:val="00031EC9"/>
    <w:rsid w:val="00066FED"/>
    <w:rsid w:val="00075EA6"/>
    <w:rsid w:val="0007709F"/>
    <w:rsid w:val="00086F62"/>
    <w:rsid w:val="0009320B"/>
    <w:rsid w:val="00096AE0"/>
    <w:rsid w:val="000B1B74"/>
    <w:rsid w:val="000B3A2D"/>
    <w:rsid w:val="000B49C0"/>
    <w:rsid w:val="000E382F"/>
    <w:rsid w:val="000F1EDE"/>
    <w:rsid w:val="000F7C85"/>
    <w:rsid w:val="0010220C"/>
    <w:rsid w:val="001036BA"/>
    <w:rsid w:val="001146DC"/>
    <w:rsid w:val="00114AB1"/>
    <w:rsid w:val="001230FF"/>
    <w:rsid w:val="00130BD7"/>
    <w:rsid w:val="00155B67"/>
    <w:rsid w:val="001562AF"/>
    <w:rsid w:val="00161A5B"/>
    <w:rsid w:val="0016385D"/>
    <w:rsid w:val="0016782F"/>
    <w:rsid w:val="00177475"/>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233A0"/>
    <w:rsid w:val="00337E4F"/>
    <w:rsid w:val="00340C36"/>
    <w:rsid w:val="00346A9D"/>
    <w:rsid w:val="0039376F"/>
    <w:rsid w:val="003A287B"/>
    <w:rsid w:val="003A5C85"/>
    <w:rsid w:val="003A61B1"/>
    <w:rsid w:val="003C1179"/>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A20DF"/>
    <w:rsid w:val="005B3A34"/>
    <w:rsid w:val="005D49AF"/>
    <w:rsid w:val="005E415C"/>
    <w:rsid w:val="005E7946"/>
    <w:rsid w:val="005F6C16"/>
    <w:rsid w:val="005F7475"/>
    <w:rsid w:val="0061000C"/>
    <w:rsid w:val="00611299"/>
    <w:rsid w:val="00616365"/>
    <w:rsid w:val="00616F3B"/>
    <w:rsid w:val="006224F2"/>
    <w:rsid w:val="006249A7"/>
    <w:rsid w:val="0064225B"/>
    <w:rsid w:val="006949BC"/>
    <w:rsid w:val="006A2DDE"/>
    <w:rsid w:val="006D1229"/>
    <w:rsid w:val="006D7A18"/>
    <w:rsid w:val="00714972"/>
    <w:rsid w:val="00723B7F"/>
    <w:rsid w:val="00725861"/>
    <w:rsid w:val="0073393A"/>
    <w:rsid w:val="0073539D"/>
    <w:rsid w:val="007523CE"/>
    <w:rsid w:val="00767B8A"/>
    <w:rsid w:val="00775481"/>
    <w:rsid w:val="00781B71"/>
    <w:rsid w:val="007A233B"/>
    <w:rsid w:val="007B4863"/>
    <w:rsid w:val="007C65E6"/>
    <w:rsid w:val="007D193E"/>
    <w:rsid w:val="007D406B"/>
    <w:rsid w:val="007D4407"/>
    <w:rsid w:val="007D6FBE"/>
    <w:rsid w:val="007E1CA3"/>
    <w:rsid w:val="00821713"/>
    <w:rsid w:val="00827050"/>
    <w:rsid w:val="0083278B"/>
    <w:rsid w:val="00834538"/>
    <w:rsid w:val="00850E89"/>
    <w:rsid w:val="00854626"/>
    <w:rsid w:val="008930E4"/>
    <w:rsid w:val="00893821"/>
    <w:rsid w:val="008A7B9C"/>
    <w:rsid w:val="008B4754"/>
    <w:rsid w:val="008D692B"/>
    <w:rsid w:val="008E6A7A"/>
    <w:rsid w:val="008F1038"/>
    <w:rsid w:val="008F45C2"/>
    <w:rsid w:val="008F7046"/>
    <w:rsid w:val="009005FC"/>
    <w:rsid w:val="00943315"/>
    <w:rsid w:val="009559E8"/>
    <w:rsid w:val="009B696B"/>
    <w:rsid w:val="009B7671"/>
    <w:rsid w:val="009D03B9"/>
    <w:rsid w:val="009F056E"/>
    <w:rsid w:val="00A26DCD"/>
    <w:rsid w:val="00A314BB"/>
    <w:rsid w:val="00A32B7D"/>
    <w:rsid w:val="00A5596B"/>
    <w:rsid w:val="00A646B3"/>
    <w:rsid w:val="00A6739B"/>
    <w:rsid w:val="00A82DD7"/>
    <w:rsid w:val="00A90413"/>
    <w:rsid w:val="00AB0A9C"/>
    <w:rsid w:val="00AB7119"/>
    <w:rsid w:val="00AD5855"/>
    <w:rsid w:val="00AE7500"/>
    <w:rsid w:val="00AE7F87"/>
    <w:rsid w:val="00AF3542"/>
    <w:rsid w:val="00AF5ABE"/>
    <w:rsid w:val="00B00415"/>
    <w:rsid w:val="00B1000D"/>
    <w:rsid w:val="00B10134"/>
    <w:rsid w:val="00B16BFE"/>
    <w:rsid w:val="00B25D8C"/>
    <w:rsid w:val="00B337DA"/>
    <w:rsid w:val="00B500E5"/>
    <w:rsid w:val="00B55EBF"/>
    <w:rsid w:val="00BA39BB"/>
    <w:rsid w:val="00BA3B3D"/>
    <w:rsid w:val="00BD1909"/>
    <w:rsid w:val="00BE5E16"/>
    <w:rsid w:val="00BE5FD1"/>
    <w:rsid w:val="00C0393D"/>
    <w:rsid w:val="00C06E05"/>
    <w:rsid w:val="00C1639A"/>
    <w:rsid w:val="00C17370"/>
    <w:rsid w:val="00C26EC0"/>
    <w:rsid w:val="00C41694"/>
    <w:rsid w:val="00C56C77"/>
    <w:rsid w:val="00CB4105"/>
    <w:rsid w:val="00CB7B3E"/>
    <w:rsid w:val="00CC739D"/>
    <w:rsid w:val="00CE0CF1"/>
    <w:rsid w:val="00D04468"/>
    <w:rsid w:val="00D36257"/>
    <w:rsid w:val="00D4687E"/>
    <w:rsid w:val="00D53A12"/>
    <w:rsid w:val="00DB0C43"/>
    <w:rsid w:val="00DE3354"/>
    <w:rsid w:val="00DF5251"/>
    <w:rsid w:val="00DF7DCD"/>
    <w:rsid w:val="00E27574"/>
    <w:rsid w:val="00E73ACE"/>
    <w:rsid w:val="00EA4F75"/>
    <w:rsid w:val="00EB7D28"/>
    <w:rsid w:val="00EC0D0C"/>
    <w:rsid w:val="00ED4A2C"/>
    <w:rsid w:val="00EE640A"/>
    <w:rsid w:val="00EF15FC"/>
    <w:rsid w:val="00EF6940"/>
    <w:rsid w:val="00F2044A"/>
    <w:rsid w:val="00F20BFC"/>
    <w:rsid w:val="00F24D5F"/>
    <w:rsid w:val="00F726C3"/>
    <w:rsid w:val="00F8554C"/>
    <w:rsid w:val="00F938B8"/>
    <w:rsid w:val="00F97A90"/>
    <w:rsid w:val="00FC2F35"/>
    <w:rsid w:val="00FC3FD7"/>
    <w:rsid w:val="00FD1FC6"/>
    <w:rsid w:val="00FE5869"/>
    <w:rsid w:val="00FF57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8C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76">
    <w:lsdException w:name="Normal" w:semiHidden="0"/>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ac">
    <w:name w:val="List"/>
    <w:basedOn w:val="ad"/>
    <w:rsid w:val="00B337DA"/>
    <w:pPr>
      <w:widowControl w:val="0"/>
      <w:suppressAutoHyphens/>
      <w:spacing w:after="140" w:line="288" w:lineRule="auto"/>
    </w:pPr>
    <w:rPr>
      <w:rFonts w:cs="Lucida Sans"/>
      <w:sz w:val="20"/>
      <w:lang w:val="ru-RU" w:eastAsia="ru-RU"/>
    </w:rPr>
  </w:style>
  <w:style w:type="paragraph" w:styleId="ad">
    <w:name w:val="Body Text"/>
    <w:basedOn w:val="a"/>
    <w:link w:val="ae"/>
    <w:rsid w:val="00B337DA"/>
    <w:pPr>
      <w:spacing w:after="120"/>
    </w:pPr>
  </w:style>
  <w:style w:type="character" w:customStyle="1" w:styleId="ae">
    <w:name w:val="Основной текст Знак"/>
    <w:basedOn w:val="a0"/>
    <w:link w:val="ad"/>
    <w:rsid w:val="00B337DA"/>
    <w:rPr>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76">
    <w:lsdException w:name="Normal" w:semiHidden="0"/>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ac">
    <w:name w:val="List"/>
    <w:basedOn w:val="ad"/>
    <w:rsid w:val="00B337DA"/>
    <w:pPr>
      <w:widowControl w:val="0"/>
      <w:suppressAutoHyphens/>
      <w:spacing w:after="140" w:line="288" w:lineRule="auto"/>
    </w:pPr>
    <w:rPr>
      <w:rFonts w:cs="Lucida Sans"/>
      <w:sz w:val="20"/>
      <w:lang w:val="ru-RU" w:eastAsia="ru-RU"/>
    </w:rPr>
  </w:style>
  <w:style w:type="paragraph" w:styleId="ad">
    <w:name w:val="Body Text"/>
    <w:basedOn w:val="a"/>
    <w:link w:val="ae"/>
    <w:rsid w:val="00B337DA"/>
    <w:pPr>
      <w:spacing w:after="120"/>
    </w:pPr>
  </w:style>
  <w:style w:type="character" w:customStyle="1" w:styleId="ae">
    <w:name w:val="Основной текст Знак"/>
    <w:basedOn w:val="a0"/>
    <w:link w:val="ad"/>
    <w:rsid w:val="00B337D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7020">
      <w:bodyDiv w:val="1"/>
      <w:marLeft w:val="0"/>
      <w:marRight w:val="0"/>
      <w:marTop w:val="0"/>
      <w:marBottom w:val="0"/>
      <w:divBdr>
        <w:top w:val="none" w:sz="0" w:space="0" w:color="auto"/>
        <w:left w:val="none" w:sz="0" w:space="0" w:color="auto"/>
        <w:bottom w:val="none" w:sz="0" w:space="0" w:color="auto"/>
        <w:right w:val="none" w:sz="0" w:space="0" w:color="auto"/>
      </w:divBdr>
    </w:div>
    <w:div w:id="257950933">
      <w:bodyDiv w:val="1"/>
      <w:marLeft w:val="0"/>
      <w:marRight w:val="0"/>
      <w:marTop w:val="0"/>
      <w:marBottom w:val="0"/>
      <w:divBdr>
        <w:top w:val="none" w:sz="0" w:space="0" w:color="auto"/>
        <w:left w:val="none" w:sz="0" w:space="0" w:color="auto"/>
        <w:bottom w:val="none" w:sz="0" w:space="0" w:color="auto"/>
        <w:right w:val="none" w:sz="0" w:space="0" w:color="auto"/>
      </w:divBdr>
    </w:div>
    <w:div w:id="418911871">
      <w:bodyDiv w:val="1"/>
      <w:marLeft w:val="0"/>
      <w:marRight w:val="0"/>
      <w:marTop w:val="0"/>
      <w:marBottom w:val="0"/>
      <w:divBdr>
        <w:top w:val="none" w:sz="0" w:space="0" w:color="auto"/>
        <w:left w:val="none" w:sz="0" w:space="0" w:color="auto"/>
        <w:bottom w:val="none" w:sz="0" w:space="0" w:color="auto"/>
        <w:right w:val="none" w:sz="0" w:space="0" w:color="auto"/>
      </w:divBdr>
      <w:divsChild>
        <w:div w:id="1372996420">
          <w:marLeft w:val="0"/>
          <w:marRight w:val="0"/>
          <w:marTop w:val="0"/>
          <w:marBottom w:val="0"/>
          <w:divBdr>
            <w:top w:val="none" w:sz="0" w:space="0" w:color="auto"/>
            <w:left w:val="none" w:sz="0" w:space="0" w:color="auto"/>
            <w:bottom w:val="none" w:sz="0" w:space="0" w:color="auto"/>
            <w:right w:val="none" w:sz="0" w:space="0" w:color="auto"/>
          </w:divBdr>
          <w:divsChild>
            <w:div w:id="1143356015">
              <w:marLeft w:val="0"/>
              <w:marRight w:val="0"/>
              <w:marTop w:val="0"/>
              <w:marBottom w:val="0"/>
              <w:divBdr>
                <w:top w:val="none" w:sz="0" w:space="0" w:color="auto"/>
                <w:left w:val="none" w:sz="0" w:space="0" w:color="auto"/>
                <w:bottom w:val="none" w:sz="0" w:space="0" w:color="auto"/>
                <w:right w:val="none" w:sz="0" w:space="0" w:color="auto"/>
              </w:divBdr>
              <w:divsChild>
                <w:div w:id="465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31288">
      <w:bodyDiv w:val="1"/>
      <w:marLeft w:val="0"/>
      <w:marRight w:val="0"/>
      <w:marTop w:val="0"/>
      <w:marBottom w:val="0"/>
      <w:divBdr>
        <w:top w:val="none" w:sz="0" w:space="0" w:color="auto"/>
        <w:left w:val="none" w:sz="0" w:space="0" w:color="auto"/>
        <w:bottom w:val="none" w:sz="0" w:space="0" w:color="auto"/>
        <w:right w:val="none" w:sz="0" w:space="0" w:color="auto"/>
      </w:divBdr>
    </w:div>
    <w:div w:id="1143473969">
      <w:bodyDiv w:val="1"/>
      <w:marLeft w:val="0"/>
      <w:marRight w:val="0"/>
      <w:marTop w:val="0"/>
      <w:marBottom w:val="0"/>
      <w:divBdr>
        <w:top w:val="none" w:sz="0" w:space="0" w:color="auto"/>
        <w:left w:val="none" w:sz="0" w:space="0" w:color="auto"/>
        <w:bottom w:val="none" w:sz="0" w:space="0" w:color="auto"/>
        <w:right w:val="none" w:sz="0" w:space="0" w:color="auto"/>
      </w:divBdr>
    </w:div>
    <w:div w:id="1185092675">
      <w:bodyDiv w:val="1"/>
      <w:marLeft w:val="0"/>
      <w:marRight w:val="0"/>
      <w:marTop w:val="0"/>
      <w:marBottom w:val="0"/>
      <w:divBdr>
        <w:top w:val="none" w:sz="0" w:space="0" w:color="auto"/>
        <w:left w:val="none" w:sz="0" w:space="0" w:color="auto"/>
        <w:bottom w:val="none" w:sz="0" w:space="0" w:color="auto"/>
        <w:right w:val="none" w:sz="0" w:space="0" w:color="auto"/>
      </w:divBdr>
      <w:divsChild>
        <w:div w:id="1125463286">
          <w:marLeft w:val="0"/>
          <w:marRight w:val="0"/>
          <w:marTop w:val="0"/>
          <w:marBottom w:val="0"/>
          <w:divBdr>
            <w:top w:val="none" w:sz="0" w:space="0" w:color="auto"/>
            <w:left w:val="none" w:sz="0" w:space="0" w:color="auto"/>
            <w:bottom w:val="none" w:sz="0" w:space="0" w:color="auto"/>
            <w:right w:val="none" w:sz="0" w:space="0" w:color="auto"/>
          </w:divBdr>
          <w:divsChild>
            <w:div w:id="930048076">
              <w:marLeft w:val="0"/>
              <w:marRight w:val="0"/>
              <w:marTop w:val="0"/>
              <w:marBottom w:val="0"/>
              <w:divBdr>
                <w:top w:val="none" w:sz="0" w:space="0" w:color="auto"/>
                <w:left w:val="none" w:sz="0" w:space="0" w:color="auto"/>
                <w:bottom w:val="none" w:sz="0" w:space="0" w:color="auto"/>
                <w:right w:val="none" w:sz="0" w:space="0" w:color="auto"/>
              </w:divBdr>
              <w:divsChild>
                <w:div w:id="15138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527672606">
      <w:bodyDiv w:val="1"/>
      <w:marLeft w:val="0"/>
      <w:marRight w:val="0"/>
      <w:marTop w:val="0"/>
      <w:marBottom w:val="0"/>
      <w:divBdr>
        <w:top w:val="none" w:sz="0" w:space="0" w:color="auto"/>
        <w:left w:val="none" w:sz="0" w:space="0" w:color="auto"/>
        <w:bottom w:val="none" w:sz="0" w:space="0" w:color="auto"/>
        <w:right w:val="none" w:sz="0" w:space="0" w:color="auto"/>
      </w:divBdr>
    </w:div>
    <w:div w:id="1602952849">
      <w:bodyDiv w:val="1"/>
      <w:marLeft w:val="0"/>
      <w:marRight w:val="0"/>
      <w:marTop w:val="0"/>
      <w:marBottom w:val="0"/>
      <w:divBdr>
        <w:top w:val="none" w:sz="0" w:space="0" w:color="auto"/>
        <w:left w:val="none" w:sz="0" w:space="0" w:color="auto"/>
        <w:bottom w:val="none" w:sz="0" w:space="0" w:color="auto"/>
        <w:right w:val="none" w:sz="0" w:space="0" w:color="auto"/>
      </w:divBdr>
      <w:divsChild>
        <w:div w:id="1345591750">
          <w:marLeft w:val="0"/>
          <w:marRight w:val="0"/>
          <w:marTop w:val="0"/>
          <w:marBottom w:val="0"/>
          <w:divBdr>
            <w:top w:val="none" w:sz="0" w:space="0" w:color="auto"/>
            <w:left w:val="none" w:sz="0" w:space="0" w:color="auto"/>
            <w:bottom w:val="none" w:sz="0" w:space="0" w:color="auto"/>
            <w:right w:val="none" w:sz="0" w:space="0" w:color="auto"/>
          </w:divBdr>
          <w:divsChild>
            <w:div w:id="1262494057">
              <w:marLeft w:val="0"/>
              <w:marRight w:val="0"/>
              <w:marTop w:val="0"/>
              <w:marBottom w:val="0"/>
              <w:divBdr>
                <w:top w:val="none" w:sz="0" w:space="0" w:color="auto"/>
                <w:left w:val="none" w:sz="0" w:space="0" w:color="auto"/>
                <w:bottom w:val="none" w:sz="0" w:space="0" w:color="auto"/>
                <w:right w:val="none" w:sz="0" w:space="0" w:color="auto"/>
              </w:divBdr>
              <w:divsChild>
                <w:div w:id="8781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1623">
      <w:bodyDiv w:val="1"/>
      <w:marLeft w:val="0"/>
      <w:marRight w:val="0"/>
      <w:marTop w:val="0"/>
      <w:marBottom w:val="0"/>
      <w:divBdr>
        <w:top w:val="none" w:sz="0" w:space="0" w:color="auto"/>
        <w:left w:val="none" w:sz="0" w:space="0" w:color="auto"/>
        <w:bottom w:val="none" w:sz="0" w:space="0" w:color="auto"/>
        <w:right w:val="none" w:sz="0" w:space="0" w:color="auto"/>
      </w:divBdr>
      <w:divsChild>
        <w:div w:id="1129669761">
          <w:marLeft w:val="0"/>
          <w:marRight w:val="0"/>
          <w:marTop w:val="0"/>
          <w:marBottom w:val="0"/>
          <w:divBdr>
            <w:top w:val="none" w:sz="0" w:space="0" w:color="auto"/>
            <w:left w:val="none" w:sz="0" w:space="0" w:color="auto"/>
            <w:bottom w:val="none" w:sz="0" w:space="0" w:color="auto"/>
            <w:right w:val="none" w:sz="0" w:space="0" w:color="auto"/>
          </w:divBdr>
          <w:divsChild>
            <w:div w:id="1423260224">
              <w:marLeft w:val="0"/>
              <w:marRight w:val="0"/>
              <w:marTop w:val="0"/>
              <w:marBottom w:val="0"/>
              <w:divBdr>
                <w:top w:val="none" w:sz="0" w:space="0" w:color="auto"/>
                <w:left w:val="none" w:sz="0" w:space="0" w:color="auto"/>
                <w:bottom w:val="none" w:sz="0" w:space="0" w:color="auto"/>
                <w:right w:val="none" w:sz="0" w:space="0" w:color="auto"/>
              </w:divBdr>
              <w:divsChild>
                <w:div w:id="1562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1915117956">
      <w:bodyDiv w:val="1"/>
      <w:marLeft w:val="0"/>
      <w:marRight w:val="0"/>
      <w:marTop w:val="0"/>
      <w:marBottom w:val="0"/>
      <w:divBdr>
        <w:top w:val="none" w:sz="0" w:space="0" w:color="auto"/>
        <w:left w:val="none" w:sz="0" w:space="0" w:color="auto"/>
        <w:bottom w:val="none" w:sz="0" w:space="0" w:color="auto"/>
        <w:right w:val="none" w:sz="0" w:space="0" w:color="auto"/>
      </w:divBdr>
    </w:div>
    <w:div w:id="19750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y\Deskto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6B9D-B63D-FD46-A774-EB7C91E3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\Users\Samiy\Desktop\8_point5_x11_single_column_template.dotx</Template>
  <TotalTime>236</TotalTime>
  <Pages>4</Pages>
  <Words>1372</Words>
  <Characters>7827</Characters>
  <Application>Microsoft Macintosh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9181</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Ivan Sorokin</dc:creator>
  <cp:lastModifiedBy>Ivan Sorokin</cp:lastModifiedBy>
  <cp:revision>11</cp:revision>
  <cp:lastPrinted>2016-08-25T08:38:00Z</cp:lastPrinted>
  <dcterms:created xsi:type="dcterms:W3CDTF">2016-08-25T08:07:00Z</dcterms:created>
  <dcterms:modified xsi:type="dcterms:W3CDTF">2016-08-25T15:16:00Z</dcterms:modified>
</cp:coreProperties>
</file>