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D6B52" w14:textId="4851E7E0" w:rsidR="00D162A1" w:rsidRPr="00E8601F" w:rsidRDefault="00E8601F" w:rsidP="00EF3950">
      <w:pPr>
        <w:pStyle w:val="JACoWPaperTitle"/>
        <w:rPr>
          <w:lang w:val="ru-RU"/>
        </w:rPr>
      </w:pPr>
      <w:r w:rsidRPr="00E8601F">
        <w:rPr>
          <w:rFonts w:cs="Times New Roman"/>
          <w:lang w:val="ru-RU"/>
        </w:rPr>
        <w:t>АВТОМАТИЗИРОВАННАЯ СИСТЕМА УПРАВЛЕНИЯ ЛАЗЕРНЫМ ИСТОЧНИКОМ ТЯЖЕЛЫХ ИОНОВ ДЛЯ ИНЖЕКТОРА СИНХРОТРОННОГО КОМПЛЕКСА МЦКИ</w:t>
      </w:r>
    </w:p>
    <w:p w14:paraId="07BAFCCA" w14:textId="7EA53A74" w:rsidR="00D162A1" w:rsidRPr="00CC2149" w:rsidRDefault="00E8601F" w:rsidP="004717EE">
      <w:pPr>
        <w:pStyle w:val="JACoWAuthorList"/>
      </w:pPr>
      <w:proofErr w:type="spellStart"/>
      <w:r>
        <w:t>Барабин</w:t>
      </w:r>
      <w:proofErr w:type="spellEnd"/>
      <w:r w:rsidRPr="00E8601F">
        <w:rPr>
          <w:lang w:val="ru-RU"/>
        </w:rPr>
        <w:t xml:space="preserve"> </w:t>
      </w:r>
      <w:r>
        <w:t>С</w:t>
      </w:r>
      <w:r w:rsidRPr="00E8601F">
        <w:rPr>
          <w:lang w:val="ru-RU"/>
        </w:rPr>
        <w:t>.</w:t>
      </w:r>
      <w:r>
        <w:t>В</w:t>
      </w:r>
      <w:r w:rsidRPr="00CC2149">
        <w:rPr>
          <w:vertAlign w:val="superscript"/>
        </w:rPr>
        <w:t xml:space="preserve"> </w:t>
      </w:r>
      <w:r w:rsidR="00ED35D4" w:rsidRPr="00CC2149">
        <w:rPr>
          <w:vertAlign w:val="superscript"/>
        </w:rPr>
        <w:t>†</w:t>
      </w:r>
      <w:r w:rsidR="00ED35D4" w:rsidRPr="00CC2149">
        <w:t xml:space="preserve">, </w:t>
      </w:r>
      <w:proofErr w:type="spellStart"/>
      <w:r>
        <w:t>Лякин</w:t>
      </w:r>
      <w:proofErr w:type="spellEnd"/>
      <w:r w:rsidRPr="00E8601F">
        <w:rPr>
          <w:lang w:val="ru-RU"/>
        </w:rPr>
        <w:t xml:space="preserve"> </w:t>
      </w:r>
      <w:r>
        <w:t>Д</w:t>
      </w:r>
      <w:r w:rsidRPr="00E8601F">
        <w:rPr>
          <w:lang w:val="ru-RU"/>
        </w:rPr>
        <w:t>.</w:t>
      </w:r>
      <w:r>
        <w:t>А</w:t>
      </w:r>
      <w:r w:rsidRPr="00E8601F">
        <w:rPr>
          <w:lang w:val="ru-RU"/>
        </w:rPr>
        <w:t xml:space="preserve">., </w:t>
      </w:r>
      <w:proofErr w:type="spellStart"/>
      <w:r>
        <w:t>Орлов</w:t>
      </w:r>
      <w:proofErr w:type="spellEnd"/>
      <w:r w:rsidRPr="00E8601F">
        <w:rPr>
          <w:lang w:val="ru-RU"/>
        </w:rPr>
        <w:t xml:space="preserve"> </w:t>
      </w:r>
      <w:r>
        <w:t>А</w:t>
      </w:r>
      <w:r w:rsidRPr="00E8601F">
        <w:rPr>
          <w:lang w:val="ru-RU"/>
        </w:rPr>
        <w:t>.</w:t>
      </w:r>
      <w:r>
        <w:t>Ю</w:t>
      </w:r>
      <w:r w:rsidRPr="00E8601F">
        <w:rPr>
          <w:lang w:val="ru-RU"/>
        </w:rPr>
        <w:t xml:space="preserve">., </w:t>
      </w:r>
      <w:proofErr w:type="spellStart"/>
      <w:r>
        <w:t>Лосев</w:t>
      </w:r>
      <w:proofErr w:type="spellEnd"/>
      <w:r w:rsidRPr="00E8601F">
        <w:rPr>
          <w:lang w:val="ru-RU"/>
        </w:rPr>
        <w:t xml:space="preserve"> </w:t>
      </w:r>
      <w:r>
        <w:t>А</w:t>
      </w:r>
      <w:r w:rsidRPr="00E8601F">
        <w:rPr>
          <w:lang w:val="ru-RU"/>
        </w:rPr>
        <w:t>.</w:t>
      </w:r>
      <w:r>
        <w:t>А</w:t>
      </w:r>
      <w:r w:rsidRPr="00E8601F">
        <w:rPr>
          <w:lang w:val="ru-RU"/>
        </w:rPr>
        <w:t xml:space="preserve">., </w:t>
      </w:r>
      <w:proofErr w:type="spellStart"/>
      <w:r>
        <w:t>Хрисанов</w:t>
      </w:r>
      <w:proofErr w:type="spellEnd"/>
      <w:r w:rsidRPr="00E8601F">
        <w:rPr>
          <w:lang w:val="ru-RU"/>
        </w:rPr>
        <w:t xml:space="preserve"> </w:t>
      </w:r>
      <w:r>
        <w:t>И</w:t>
      </w:r>
      <w:r w:rsidRPr="00E8601F">
        <w:rPr>
          <w:lang w:val="ru-RU"/>
        </w:rPr>
        <w:t>.</w:t>
      </w:r>
      <w:r>
        <w:t>А</w:t>
      </w:r>
      <w:r w:rsidRPr="00E8601F">
        <w:rPr>
          <w:lang w:val="ru-RU"/>
        </w:rPr>
        <w:t xml:space="preserve">., </w:t>
      </w:r>
      <w:proofErr w:type="spellStart"/>
      <w:r>
        <w:t>Шумшуров</w:t>
      </w:r>
      <w:proofErr w:type="spellEnd"/>
      <w:r w:rsidRPr="00E8601F">
        <w:rPr>
          <w:lang w:val="ru-RU"/>
        </w:rPr>
        <w:t xml:space="preserve"> </w:t>
      </w:r>
      <w:r>
        <w:t>А</w:t>
      </w:r>
      <w:r w:rsidRPr="00E8601F">
        <w:rPr>
          <w:lang w:val="ru-RU"/>
        </w:rPr>
        <w:t>.</w:t>
      </w:r>
      <w:r>
        <w:t>В</w:t>
      </w:r>
      <w:r w:rsidRPr="00E8601F">
        <w:rPr>
          <w:lang w:val="ru-RU"/>
        </w:rPr>
        <w:t xml:space="preserve">., </w:t>
      </w:r>
      <w:proofErr w:type="spellStart"/>
      <w:r>
        <w:t>Сатов</w:t>
      </w:r>
      <w:proofErr w:type="spellEnd"/>
      <w:r w:rsidRPr="00E8601F">
        <w:rPr>
          <w:lang w:val="ru-RU"/>
        </w:rPr>
        <w:t xml:space="preserve"> </w:t>
      </w:r>
      <w:r>
        <w:t>Ю</w:t>
      </w:r>
      <w:r w:rsidRPr="00E8601F">
        <w:rPr>
          <w:lang w:val="ru-RU"/>
        </w:rPr>
        <w:t>.</w:t>
      </w:r>
      <w:r>
        <w:t>А</w:t>
      </w:r>
      <w:r w:rsidRPr="00E8601F">
        <w:rPr>
          <w:lang w:val="ru-RU"/>
        </w:rPr>
        <w:t xml:space="preserve">., </w:t>
      </w:r>
      <w:proofErr w:type="spellStart"/>
      <w:r>
        <w:t>Козлов</w:t>
      </w:r>
      <w:proofErr w:type="spellEnd"/>
      <w:r w:rsidRPr="00E8601F">
        <w:rPr>
          <w:lang w:val="ru-RU"/>
        </w:rPr>
        <w:t xml:space="preserve"> </w:t>
      </w:r>
      <w:r>
        <w:t>А</w:t>
      </w:r>
      <w:r w:rsidRPr="00E8601F">
        <w:rPr>
          <w:lang w:val="ru-RU"/>
        </w:rPr>
        <w:t>.</w:t>
      </w:r>
      <w:r>
        <w:t>В</w:t>
      </w:r>
      <w:r w:rsidRPr="00E8601F">
        <w:rPr>
          <w:lang w:val="ru-RU"/>
        </w:rPr>
        <w:t xml:space="preserve">., </w:t>
      </w:r>
      <w:proofErr w:type="spellStart"/>
      <w:r>
        <w:t>Кулевой</w:t>
      </w:r>
      <w:proofErr w:type="spellEnd"/>
      <w:r w:rsidRPr="00E8601F">
        <w:rPr>
          <w:lang w:val="ru-RU"/>
        </w:rPr>
        <w:t xml:space="preserve"> </w:t>
      </w:r>
      <w:r>
        <w:t>Т</w:t>
      </w:r>
      <w:r w:rsidRPr="00E8601F">
        <w:rPr>
          <w:lang w:val="ru-RU"/>
        </w:rPr>
        <w:t>.</w:t>
      </w:r>
      <w:r>
        <w:t>В</w:t>
      </w:r>
      <w:r w:rsidRPr="00E8601F">
        <w:rPr>
          <w:lang w:val="ru-RU"/>
        </w:rPr>
        <w:t>.</w:t>
      </w:r>
      <w:r w:rsidR="00D73231">
        <w:t xml:space="preserve">, </w:t>
      </w:r>
      <w:proofErr w:type="spellStart"/>
      <w:r w:rsidR="004717EE">
        <w:t>Курчатовский</w:t>
      </w:r>
      <w:proofErr w:type="spellEnd"/>
      <w:r w:rsidR="004717EE">
        <w:t xml:space="preserve"> </w:t>
      </w:r>
      <w:proofErr w:type="spellStart"/>
      <w:r w:rsidR="004717EE">
        <w:t>комплекс</w:t>
      </w:r>
      <w:proofErr w:type="spellEnd"/>
      <w:r w:rsidR="00AF0A85">
        <w:t xml:space="preserve"> </w:t>
      </w:r>
      <w:proofErr w:type="spellStart"/>
      <w:r w:rsidR="00AF0A85">
        <w:t>теоретической</w:t>
      </w:r>
      <w:proofErr w:type="spellEnd"/>
      <w:r w:rsidR="00AF0A85">
        <w:t xml:space="preserve"> и </w:t>
      </w:r>
      <w:proofErr w:type="spellStart"/>
      <w:r w:rsidR="00AF0A85">
        <w:t>экспериментальной</w:t>
      </w:r>
      <w:proofErr w:type="spellEnd"/>
      <w:r w:rsidR="00AF0A85">
        <w:t xml:space="preserve"> </w:t>
      </w:r>
      <w:proofErr w:type="spellStart"/>
      <w:r w:rsidR="00AF0A85">
        <w:t>физики</w:t>
      </w:r>
      <w:proofErr w:type="spellEnd"/>
      <w:r w:rsidR="00AF0A85">
        <w:t xml:space="preserve"> </w:t>
      </w:r>
      <w:proofErr w:type="spellStart"/>
      <w:r w:rsidR="00AF0A85">
        <w:t>Национального</w:t>
      </w:r>
      <w:proofErr w:type="spellEnd"/>
      <w:r w:rsidR="00AF0A85">
        <w:t xml:space="preserve"> </w:t>
      </w:r>
      <w:proofErr w:type="spellStart"/>
      <w:r w:rsidR="00AF0A85">
        <w:t>исследовательского</w:t>
      </w:r>
      <w:proofErr w:type="spellEnd"/>
      <w:r w:rsidR="00AF0A85">
        <w:t xml:space="preserve"> </w:t>
      </w:r>
      <w:proofErr w:type="spellStart"/>
      <w:r w:rsidR="00AF0A85">
        <w:t>центра</w:t>
      </w:r>
      <w:proofErr w:type="spellEnd"/>
      <w:r w:rsidR="00AF0A85">
        <w:t xml:space="preserve"> </w:t>
      </w:r>
      <w:r w:rsidR="00AF0A85" w:rsidRPr="00AF0A85">
        <w:t>“</w:t>
      </w:r>
      <w:proofErr w:type="spellStart"/>
      <w:r w:rsidR="00AF0A85">
        <w:t>Курчатовский</w:t>
      </w:r>
      <w:proofErr w:type="spellEnd"/>
      <w:r w:rsidR="00AF0A85">
        <w:t xml:space="preserve"> </w:t>
      </w:r>
      <w:proofErr w:type="spellStart"/>
      <w:r w:rsidR="00AF0A85">
        <w:t>институт</w:t>
      </w:r>
      <w:proofErr w:type="spellEnd"/>
      <w:r w:rsidR="00AF0A85" w:rsidRPr="00AF0A85">
        <w:t>”</w:t>
      </w:r>
      <w:r w:rsidR="009251F6">
        <w:t xml:space="preserve">, </w:t>
      </w:r>
      <w:proofErr w:type="spellStart"/>
      <w:r w:rsidR="00AF0A85">
        <w:t>Москва</w:t>
      </w:r>
      <w:proofErr w:type="spellEnd"/>
      <w:r w:rsidR="009251F6">
        <w:t xml:space="preserve">, </w:t>
      </w:r>
      <w:proofErr w:type="spellStart"/>
      <w:r w:rsidR="00AF0A85">
        <w:t>Россия</w:t>
      </w:r>
      <w:proofErr w:type="spellEnd"/>
      <w:r w:rsidR="00ED35D4" w:rsidRPr="00CC2149">
        <w:br/>
      </w:r>
    </w:p>
    <w:p w14:paraId="2B807640" w14:textId="77777777" w:rsidR="00D162A1" w:rsidRPr="00CC2149" w:rsidRDefault="00D162A1" w:rsidP="00D162A1">
      <w:pPr>
        <w:pStyle w:val="ab"/>
        <w:rPr>
          <w:lang w:val="fr-FR"/>
        </w:rPr>
        <w:sectPr w:rsidR="00D162A1" w:rsidRPr="00CC2149" w:rsidSect="00D162A1">
          <w:footnotePr>
            <w:pos w:val="beneathText"/>
            <w:numFmt w:val="chicago"/>
          </w:footnotePr>
          <w:endnotePr>
            <w:numFmt w:val="decimal"/>
          </w:endnotePr>
          <w:pgSz w:w="11907" w:h="16840" w:code="9"/>
          <w:pgMar w:top="2098" w:right="1134" w:bottom="1077" w:left="1134" w:header="1077" w:footer="1077" w:gutter="0"/>
          <w:cols w:space="720"/>
          <w:titlePg/>
          <w:docGrid w:linePitch="360"/>
        </w:sectPr>
      </w:pPr>
    </w:p>
    <w:p w14:paraId="7A4536CF" w14:textId="77777777" w:rsidR="00D162A1" w:rsidRDefault="00AF0A85" w:rsidP="00162067">
      <w:pPr>
        <w:pStyle w:val="JACoWAbstractHeading"/>
        <w:rPr>
          <w:lang w:val="ru-RU"/>
        </w:rPr>
      </w:pPr>
      <w:r>
        <w:rPr>
          <w:lang w:val="ru-RU"/>
        </w:rPr>
        <w:t>Аннотация</w:t>
      </w:r>
    </w:p>
    <w:p w14:paraId="602AD15A" w14:textId="2E6F5DA1" w:rsidR="00CF6CEF" w:rsidRPr="00CF6CEF" w:rsidRDefault="00CF6CEF" w:rsidP="00F40C13">
      <w:pPr>
        <w:pStyle w:val="a2"/>
        <w:rPr>
          <w:lang w:val="ru-RU"/>
        </w:rPr>
      </w:pPr>
      <w:r w:rsidRPr="00CF6CEF">
        <w:rPr>
          <w:lang w:val="ru-RU"/>
        </w:rPr>
        <w:t>В статье описывается автоматизированная система управления лазерным источником тяжелых ионов для инжектора синхротронного комплекса МЦКИ. Система управления имеет иерархическую многоуровневую архитектуру, определяемую иерархической структурой лазерного источника ионов, и является частью системы управления линейного инжектора тяжелых ионов, и всего синхротронного комплекса.</w:t>
      </w:r>
      <w:r>
        <w:rPr>
          <w:lang w:val="ru-RU"/>
        </w:rPr>
        <w:t xml:space="preserve"> </w:t>
      </w:r>
      <w:r w:rsidRPr="00CF6CEF">
        <w:rPr>
          <w:lang w:val="ru-RU"/>
        </w:rPr>
        <w:t>В статье описываются основные требования к системе управления и общие принципы построения АСУ Л</w:t>
      </w:r>
      <w:r w:rsidR="009419E4">
        <w:rPr>
          <w:lang w:val="ru-RU"/>
        </w:rPr>
        <w:t>П</w:t>
      </w:r>
      <w:r w:rsidRPr="00CF6CEF">
        <w:rPr>
          <w:lang w:val="ru-RU"/>
        </w:rPr>
        <w:t>И</w:t>
      </w:r>
      <w:r w:rsidR="000A0E3B">
        <w:rPr>
          <w:lang w:val="ru-RU"/>
        </w:rPr>
        <w:t>Т</w:t>
      </w:r>
      <w:r w:rsidRPr="00CF6CEF">
        <w:rPr>
          <w:lang w:val="ru-RU"/>
        </w:rPr>
        <w:t>И и выбранные в соответствии с этими требованиями и принципами схемотехнические и программные решения, такие как: организация обмена данными между отдельными узлами в АСУ; определение алгоритмов работы с отдельными устройствами и подсистемами ионного источника, и ионного источника как единой системы, выбранные типы и структурные схемы контроллеров отдельных подсистем и их работы.</w:t>
      </w:r>
      <w:r>
        <w:rPr>
          <w:lang w:val="ru-RU"/>
        </w:rPr>
        <w:t xml:space="preserve"> </w:t>
      </w:r>
      <w:r w:rsidRPr="00CF6CEF">
        <w:rPr>
          <w:lang w:val="ru-RU"/>
        </w:rPr>
        <w:t>Описывается иерархическая структура АСУ, основные устройства и подсистемы АСУ лазерного источника, и организация их управления.</w:t>
      </w:r>
    </w:p>
    <w:p w14:paraId="1AB33FBA" w14:textId="77777777" w:rsidR="00EF3950" w:rsidRPr="002D06E0" w:rsidRDefault="00EF3950" w:rsidP="00EF3950">
      <w:pPr>
        <w:pStyle w:val="JACoWSectionHeading"/>
        <w:rPr>
          <w:lang w:val="ru-RU"/>
        </w:rPr>
      </w:pPr>
      <w:r>
        <w:rPr>
          <w:lang w:val="ru-RU"/>
        </w:rPr>
        <w:t>ВВЕДЕНИЕ</w:t>
      </w:r>
    </w:p>
    <w:p w14:paraId="4DC504F5" w14:textId="33C534EC" w:rsidR="00951F54" w:rsidRPr="00951F54" w:rsidRDefault="00673A9F" w:rsidP="00951F54">
      <w:pPr>
        <w:pStyle w:val="JACoWBodyTextIndent"/>
        <w:rPr>
          <w:lang w:val="ru-RU"/>
        </w:rPr>
      </w:pPr>
      <w:r w:rsidRPr="00590A0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0" wp14:anchorId="37F9B643" wp14:editId="21E6902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416050" cy="196850"/>
                <wp:effectExtent l="0" t="0" r="12700" b="12700"/>
                <wp:wrapTopAndBottom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B2CE8" w14:textId="77777777" w:rsidR="00EF3950" w:rsidRDefault="00EF3950" w:rsidP="00EF3950">
                            <w:pPr>
                              <w:pStyle w:val="a2"/>
                              <w:tabs>
                                <w:tab w:val="left" w:leader="underscore" w:pos="1800"/>
                              </w:tabs>
                              <w:ind w:firstLine="0"/>
                              <w:rPr>
                                <w:kern w:val="16"/>
                                <w:sz w:val="8"/>
                              </w:rPr>
                            </w:pPr>
                            <w:r>
                              <w:rPr>
                                <w:kern w:val="16"/>
                                <w:sz w:val="8"/>
                              </w:rPr>
                              <w:tab/>
                            </w:r>
                          </w:p>
                          <w:p w14:paraId="3CD6ABE1" w14:textId="5CFF473C" w:rsidR="00EF3950" w:rsidRPr="00E56880" w:rsidRDefault="00EF3950" w:rsidP="00EF3950">
                            <w:pPr>
                              <w:pStyle w:val="a6"/>
                              <w:jc w:val="both"/>
                            </w:pPr>
                            <w:r w:rsidRPr="000E5C8A">
                              <w:t xml:space="preserve">†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barabin</w:t>
                            </w:r>
                            <w:proofErr w:type="spellEnd"/>
                            <w:r>
                              <w:t>@itep.ru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9B643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0;margin-top:0;width:111.5pt;height:15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" o:allowoverlap="f" filled="f" stroked="f">
                <v:textbox inset="0,0,0,0">
                  <w:txbxContent>
                    <w:p w14:paraId="585B2CE8" w14:textId="77777777" w:rsidR="00EF3950" w:rsidRDefault="00EF3950" w:rsidP="00EF3950">
                      <w:pPr>
                        <w:pStyle w:val="a2"/>
                        <w:tabs>
                          <w:tab w:val="left" w:leader="underscore" w:pos="1800"/>
                        </w:tabs>
                        <w:ind w:firstLine="0"/>
                        <w:rPr>
                          <w:kern w:val="16"/>
                          <w:sz w:val="8"/>
                        </w:rPr>
                      </w:pPr>
                      <w:r>
                        <w:rPr>
                          <w:kern w:val="16"/>
                          <w:sz w:val="8"/>
                        </w:rPr>
                        <w:tab/>
                      </w:r>
                    </w:p>
                    <w:p w14:paraId="3CD6ABE1" w14:textId="5CFF473C" w:rsidR="00EF3950" w:rsidRPr="00E56880" w:rsidRDefault="00EF3950" w:rsidP="00EF3950">
                      <w:pPr>
                        <w:pStyle w:val="a6"/>
                        <w:jc w:val="both"/>
                      </w:pPr>
                      <w:r w:rsidRPr="000E5C8A">
                        <w:t xml:space="preserve">† </w:t>
                      </w:r>
                      <w:r>
                        <w:rPr>
                          <w:lang w:val="en-US"/>
                        </w:rPr>
                        <w:t>barabin</w:t>
                      </w:r>
                      <w:r>
                        <w:t>@itep.ru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51F54" w:rsidRPr="00951F54">
        <w:rPr>
          <w:lang w:val="ru-RU"/>
        </w:rPr>
        <w:t xml:space="preserve">Линейный резонансный ускоритель тяжелых ионов ЛУ2 из состава </w:t>
      </w:r>
      <w:r w:rsidR="00CF6CEF" w:rsidRPr="00CF6CEF">
        <w:rPr>
          <w:lang w:val="ru-RU"/>
        </w:rPr>
        <w:t>инжекторного</w:t>
      </w:r>
      <w:r w:rsidR="00CF6CEF">
        <w:rPr>
          <w:lang w:val="ru-RU"/>
        </w:rPr>
        <w:t xml:space="preserve"> </w:t>
      </w:r>
      <w:r w:rsidR="00CF6CEF" w:rsidRPr="00CF6CEF">
        <w:rPr>
          <w:lang w:val="ru-RU"/>
        </w:rPr>
        <w:t>комплекса</w:t>
      </w:r>
      <w:r w:rsidR="00951F54" w:rsidRPr="00951F54">
        <w:rPr>
          <w:lang w:val="ru-RU"/>
        </w:rPr>
        <w:t xml:space="preserve"> бустерного ускорителя </w:t>
      </w:r>
      <w:r w:rsidR="009419E4" w:rsidRPr="00CF6CEF">
        <w:rPr>
          <w:lang w:val="ru-RU"/>
        </w:rPr>
        <w:t>синхротронного комплекса МЦКИ</w:t>
      </w:r>
      <w:r w:rsidR="009419E4" w:rsidRPr="00951F54">
        <w:rPr>
          <w:lang w:val="ru-RU"/>
        </w:rPr>
        <w:t xml:space="preserve"> </w:t>
      </w:r>
      <w:r w:rsidR="009419E4">
        <w:rPr>
          <w:lang w:val="ru-RU"/>
        </w:rPr>
        <w:t>(</w:t>
      </w:r>
      <w:r w:rsidR="009419E4" w:rsidRPr="009419E4">
        <w:rPr>
          <w:lang w:val="ru-RU"/>
        </w:rPr>
        <w:t>Межведомственный Центр Комплексных радиационных Исследований и испытаний</w:t>
      </w:r>
      <w:r w:rsidR="009419E4">
        <w:rPr>
          <w:lang w:val="ru-RU"/>
        </w:rPr>
        <w:t xml:space="preserve">) </w:t>
      </w:r>
      <w:r w:rsidR="009419E4" w:rsidRPr="009419E4">
        <w:rPr>
          <w:lang w:val="ru-RU"/>
        </w:rPr>
        <w:t>[1]</w:t>
      </w:r>
      <w:r w:rsidR="009419E4">
        <w:rPr>
          <w:lang w:val="ru-RU"/>
        </w:rPr>
        <w:t xml:space="preserve">, </w:t>
      </w:r>
      <w:r w:rsidR="009419E4" w:rsidRPr="00951F54">
        <w:rPr>
          <w:lang w:val="ru-RU"/>
        </w:rPr>
        <w:t>создаваемого во ФГУП «РФЯЦ-ВНИИЭФ»</w:t>
      </w:r>
      <w:r w:rsidR="009419E4">
        <w:rPr>
          <w:lang w:val="ru-RU"/>
        </w:rPr>
        <w:t>,</w:t>
      </w:r>
      <w:r w:rsidR="009419E4" w:rsidRPr="009419E4">
        <w:rPr>
          <w:lang w:val="ru-RU"/>
        </w:rPr>
        <w:t xml:space="preserve"> </w:t>
      </w:r>
      <w:r w:rsidR="00951F54" w:rsidRPr="00951F54">
        <w:rPr>
          <w:lang w:val="ru-RU"/>
        </w:rPr>
        <w:t xml:space="preserve">предназначен для формирования и начального ускорения пучков тяжелых ионов до энергии 4 МэВ/нуклон (1/4≥Z/A≥1/8) для последующей их инжекции в бустер. Генерация ионов осуществляется </w:t>
      </w:r>
      <w:r w:rsidR="000A0E3B">
        <w:rPr>
          <w:lang w:val="ru-RU"/>
        </w:rPr>
        <w:t xml:space="preserve">лазерно-плазменным </w:t>
      </w:r>
      <w:r w:rsidR="00951F54" w:rsidRPr="00951F54">
        <w:rPr>
          <w:lang w:val="ru-RU"/>
        </w:rPr>
        <w:t xml:space="preserve">источником тяжелых ионов </w:t>
      </w:r>
      <w:r w:rsidR="000A0E3B">
        <w:rPr>
          <w:lang w:val="ru-RU"/>
        </w:rPr>
        <w:t xml:space="preserve">(ЛПИТИ) </w:t>
      </w:r>
      <w:r w:rsidR="00897C0C" w:rsidRPr="000A0E3B">
        <w:rPr>
          <w:lang w:val="ru-RU"/>
        </w:rPr>
        <w:t>[2]</w:t>
      </w:r>
      <w:r w:rsidR="00897C0C" w:rsidRPr="00897C0C">
        <w:rPr>
          <w:lang w:val="ru-RU"/>
        </w:rPr>
        <w:t xml:space="preserve"> </w:t>
      </w:r>
      <w:r w:rsidR="00951F54" w:rsidRPr="00951F54">
        <w:rPr>
          <w:lang w:val="ru-RU"/>
        </w:rPr>
        <w:t>на основе лазерного генератора плазмы. Последующее ускорение ионов происходит в цепочке линейных ускоряющих структур</w:t>
      </w:r>
      <w:r w:rsidR="009419E4">
        <w:rPr>
          <w:lang w:val="ru-RU"/>
        </w:rPr>
        <w:t>,</w:t>
      </w:r>
      <w:r w:rsidR="00951F54" w:rsidRPr="00951F54">
        <w:rPr>
          <w:lang w:val="ru-RU"/>
        </w:rPr>
        <w:t xml:space="preserve"> последовательно в структуре с пространственно-однородной квадрупольной фокусировкой (RFQ) и двух типах структур с трубками дрейфа (DTL1 и DTL2). Согласование пучка между отдельными частями ускорителя осуществляется каналами транспортировки пучка, а именно: низкоэнергетическим (LEBT) между источником и RFQ, а также двумя среднеэнергетическими ка</w:t>
      </w:r>
      <w:r w:rsidR="00951F54" w:rsidRPr="00951F54">
        <w:rPr>
          <w:lang w:val="ru-RU"/>
        </w:rPr>
        <w:t>налами MEBT1 и МЕВТ2 между ускоряющими струк</w:t>
      </w:r>
      <w:r w:rsidR="009419E4">
        <w:rPr>
          <w:lang w:val="ru-RU"/>
        </w:rPr>
        <w:t>т</w:t>
      </w:r>
      <w:r w:rsidR="00951F54" w:rsidRPr="00951F54">
        <w:rPr>
          <w:lang w:val="ru-RU"/>
        </w:rPr>
        <w:t>урами. После ускорения пучок направляется на перезарядную мишень по высокоэнергетическому каналу транспортировки пучка НЕВТ.</w:t>
      </w:r>
    </w:p>
    <w:p w14:paraId="624407D8" w14:textId="79C427B4" w:rsidR="00480ADC" w:rsidRDefault="00951F54" w:rsidP="00951F54">
      <w:pPr>
        <w:pStyle w:val="JACoWBodyTextIndent"/>
        <w:rPr>
          <w:lang w:val="ru-RU"/>
        </w:rPr>
      </w:pPr>
      <w:r w:rsidRPr="00951F54">
        <w:rPr>
          <w:lang w:val="ru-RU"/>
        </w:rPr>
        <w:t xml:space="preserve">АСУ </w:t>
      </w:r>
      <w:r w:rsidR="000A0E3B">
        <w:rPr>
          <w:lang w:val="ru-RU"/>
        </w:rPr>
        <w:t>ЛПИТИ</w:t>
      </w:r>
      <w:r w:rsidR="000A0E3B" w:rsidRPr="00951F54">
        <w:rPr>
          <w:lang w:val="ru-RU"/>
        </w:rPr>
        <w:t xml:space="preserve"> </w:t>
      </w:r>
      <w:r w:rsidRPr="00951F54">
        <w:rPr>
          <w:lang w:val="ru-RU"/>
        </w:rPr>
        <w:t xml:space="preserve">предназначена для автоматизированного удаленного управления источником тяжелых ионов. </w:t>
      </w:r>
      <w:r w:rsidR="000A0E3B">
        <w:rPr>
          <w:lang w:val="ru-RU"/>
        </w:rPr>
        <w:t>ЛПИТИ</w:t>
      </w:r>
      <w:r w:rsidR="000A0E3B" w:rsidRPr="00951F54">
        <w:rPr>
          <w:lang w:val="ru-RU"/>
        </w:rPr>
        <w:t xml:space="preserve"> </w:t>
      </w:r>
      <w:r w:rsidRPr="00951F54">
        <w:rPr>
          <w:lang w:val="ru-RU"/>
        </w:rPr>
        <w:t xml:space="preserve">предназначен для формирования и начального ускорения импульсных пучков тяжелых ионов, с типами ионов от Na до </w:t>
      </w:r>
      <w:proofErr w:type="spellStart"/>
      <w:r w:rsidRPr="00951F54">
        <w:rPr>
          <w:lang w:val="ru-RU"/>
        </w:rPr>
        <w:t>Bi</w:t>
      </w:r>
      <w:proofErr w:type="spellEnd"/>
      <w:r w:rsidRPr="00951F54">
        <w:rPr>
          <w:lang w:val="ru-RU"/>
        </w:rPr>
        <w:t>, интенсивностью ионного пучка от 5∙10</w:t>
      </w:r>
      <w:r w:rsidR="00897C0C">
        <w:rPr>
          <w:lang w:val="en-US"/>
        </w:rPr>
        <w:t>e</w:t>
      </w:r>
      <w:r w:rsidRPr="00951F54">
        <w:rPr>
          <w:lang w:val="ru-RU"/>
        </w:rPr>
        <w:t>4 до 3∙10</w:t>
      </w:r>
      <w:r w:rsidR="00897C0C">
        <w:rPr>
          <w:lang w:val="en-US"/>
        </w:rPr>
        <w:t>e</w:t>
      </w:r>
      <w:r w:rsidRPr="00951F54">
        <w:rPr>
          <w:lang w:val="ru-RU"/>
        </w:rPr>
        <w:t>9 частиц в импульсе, с длительностью импульса 5 мкс и частотой повторения импульсов до 1 Гц.</w:t>
      </w:r>
    </w:p>
    <w:p w14:paraId="095871EC" w14:textId="0A4B21EF" w:rsidR="00951F54" w:rsidRPr="00DE472E" w:rsidRDefault="00951F54" w:rsidP="00951F54">
      <w:pPr>
        <w:pStyle w:val="JACoWSectionHeading"/>
        <w:rPr>
          <w:lang w:val="ru-RU"/>
        </w:rPr>
      </w:pPr>
      <w:bookmarkStart w:id="0" w:name="_Hlk142901248"/>
      <w:r w:rsidRPr="00951F54">
        <w:rPr>
          <w:lang w:val="ru-RU"/>
        </w:rPr>
        <w:t>Источник тяжелых ионов</w:t>
      </w:r>
    </w:p>
    <w:p w14:paraId="2B26CDF6" w14:textId="38D52CD7" w:rsidR="00951F54" w:rsidRDefault="00F3405B" w:rsidP="006173D3">
      <w:pPr>
        <w:pStyle w:val="a2"/>
        <w:rPr>
          <w:rStyle w:val="JACoWBodyTextIndentChar"/>
          <w:lang w:val="ru-RU"/>
        </w:rPr>
      </w:pPr>
      <w:r w:rsidRPr="00F3405B">
        <w:rPr>
          <w:rStyle w:val="JACoWBodyTextIndentChar"/>
          <w:lang w:val="ru-RU"/>
        </w:rPr>
        <w:t xml:space="preserve">Основными компонентами </w:t>
      </w:r>
      <w:r w:rsidR="00394706" w:rsidRPr="00394706">
        <w:rPr>
          <w:rStyle w:val="JACoWBodyTextIndentChar"/>
          <w:lang w:val="ru-RU"/>
        </w:rPr>
        <w:t xml:space="preserve">ЛПИТИ </w:t>
      </w:r>
      <w:r w:rsidRPr="00F3405B">
        <w:rPr>
          <w:rStyle w:val="JACoWBodyTextIndentChar"/>
          <w:lang w:val="ru-RU"/>
        </w:rPr>
        <w:t xml:space="preserve">являются: двухмодульный импульсно-периодический CO2 лазерный драйвер, генерирующий мощный импульс оптического излучения; </w:t>
      </w:r>
      <w:r w:rsidR="00394706">
        <w:rPr>
          <w:rStyle w:val="JACoWBodyTextIndentChar"/>
          <w:lang w:val="ru-RU"/>
        </w:rPr>
        <w:t xml:space="preserve">мишенные камеры, в которых находятся </w:t>
      </w:r>
      <w:r w:rsidRPr="00F3405B">
        <w:rPr>
          <w:rStyle w:val="JACoWBodyTextIndentChar"/>
          <w:lang w:val="ru-RU"/>
        </w:rPr>
        <w:t>мишени, разбитые на сектора с заданным набором материалов; и система экстракции ионного пучка в ускоряющу</w:t>
      </w:r>
      <w:r w:rsidRPr="00F3405B">
        <w:rPr>
          <w:rStyle w:val="JACoWBodyTextIndentChar"/>
          <w:rFonts w:hint="eastAsia"/>
          <w:lang w:val="ru-RU"/>
        </w:rPr>
        <w:t>ю</w:t>
      </w:r>
      <w:r w:rsidRPr="00F3405B">
        <w:rPr>
          <w:rStyle w:val="JACoWBodyTextIndentChar"/>
          <w:lang w:val="ru-RU"/>
        </w:rPr>
        <w:t xml:space="preserve"> структуру ЛУ2. Для реализации оперативной перестройки источника на различные сорта ионов </w:t>
      </w:r>
      <w:r w:rsidR="000A0E3B">
        <w:rPr>
          <w:lang w:val="ru-RU"/>
        </w:rPr>
        <w:t>ЛПИТИ</w:t>
      </w:r>
      <w:r w:rsidR="000A0E3B" w:rsidRPr="00F3405B">
        <w:rPr>
          <w:rStyle w:val="JACoWBodyTextIndentChar"/>
          <w:lang w:val="ru-RU"/>
        </w:rPr>
        <w:t xml:space="preserve"> </w:t>
      </w:r>
      <w:r w:rsidRPr="00F3405B">
        <w:rPr>
          <w:rStyle w:val="JACoWBodyTextIndentChar"/>
          <w:lang w:val="ru-RU"/>
        </w:rPr>
        <w:t>включает две мишенные камеры с разным набором материалов мишени.</w:t>
      </w:r>
    </w:p>
    <w:p w14:paraId="6F2218A2" w14:textId="47E39264" w:rsidR="00F3405B" w:rsidRDefault="00F3405B" w:rsidP="006173D3">
      <w:pPr>
        <w:pStyle w:val="a2"/>
        <w:rPr>
          <w:lang w:val="ru-RU"/>
        </w:rPr>
      </w:pPr>
      <w:r w:rsidRPr="00F3405B">
        <w:rPr>
          <w:lang w:val="ru-RU"/>
        </w:rPr>
        <w:t>Упрощенная блок-схема источника тяжелых ионов приведена на Рис. 1.</w:t>
      </w:r>
    </w:p>
    <w:p w14:paraId="7E921F3B" w14:textId="440FC47E" w:rsidR="00F3405B" w:rsidRPr="00F3405B" w:rsidRDefault="00F3405B" w:rsidP="00F3405B">
      <w:pPr>
        <w:pStyle w:val="a2"/>
        <w:ind w:firstLine="0"/>
        <w:rPr>
          <w:rStyle w:val="JACoWBodyTextIndentChar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2BF1F7DB" wp14:editId="1FF356B7">
            <wp:extent cx="2968625" cy="175734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ЛПГa-Mode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7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9683" w14:textId="49E26B86" w:rsidR="00F3405B" w:rsidRPr="00F3405B" w:rsidRDefault="00F3405B" w:rsidP="00036BEC">
      <w:pPr>
        <w:pStyle w:val="a2"/>
        <w:spacing w:after="120"/>
        <w:ind w:firstLine="0"/>
        <w:rPr>
          <w:rStyle w:val="JACoWBodyTextIndentChar"/>
          <w:lang w:val="ru-RU"/>
        </w:rPr>
      </w:pPr>
      <w:r w:rsidRPr="00F3405B">
        <w:rPr>
          <w:rStyle w:val="JACoWBodyTextIndentChar"/>
          <w:lang w:val="ru-RU"/>
        </w:rPr>
        <w:t>Рис. 1. Структура источника тяжелых ионов. 1–лазерный драйвер; 2– вакуумная мишенная камера; 3– дрейфовая труба; 4– система экстракции.</w:t>
      </w:r>
    </w:p>
    <w:p w14:paraId="18D50E94" w14:textId="1405509A" w:rsidR="00F3405B" w:rsidRPr="00F3405B" w:rsidRDefault="00F3405B" w:rsidP="00F3405B">
      <w:pPr>
        <w:pStyle w:val="a2"/>
        <w:rPr>
          <w:rStyle w:val="JACoWBodyTextIndentChar"/>
          <w:lang w:val="ru-RU"/>
        </w:rPr>
      </w:pPr>
      <w:r w:rsidRPr="00F3405B">
        <w:rPr>
          <w:rStyle w:val="JACoWBodyTextIndentChar"/>
          <w:lang w:val="ru-RU"/>
        </w:rPr>
        <w:t>Основными модулями лазерного драйвера являются: Задающий Генератор</w:t>
      </w:r>
      <w:r w:rsidR="00394706">
        <w:rPr>
          <w:rStyle w:val="JACoWBodyTextIndentChar"/>
          <w:lang w:val="ru-RU"/>
        </w:rPr>
        <w:t xml:space="preserve"> (ЗГ)</w:t>
      </w:r>
      <w:r w:rsidRPr="00F3405B">
        <w:rPr>
          <w:rStyle w:val="JACoWBodyTextIndentChar"/>
          <w:lang w:val="ru-RU"/>
        </w:rPr>
        <w:t>, резонансно-поглощающие ячейки, Широкоапертурный Усилитель Мощности</w:t>
      </w:r>
      <w:r w:rsidR="00394706">
        <w:rPr>
          <w:rStyle w:val="JACoWBodyTextIndentChar"/>
          <w:lang w:val="ru-RU"/>
        </w:rPr>
        <w:t xml:space="preserve"> (ШУМ)</w:t>
      </w:r>
      <w:r w:rsidRPr="00F3405B">
        <w:rPr>
          <w:rStyle w:val="JACoWBodyTextIndentChar"/>
          <w:lang w:val="ru-RU"/>
        </w:rPr>
        <w:t>, и каналы транспортировки оптического импульса с пространственным фильтром.</w:t>
      </w:r>
    </w:p>
    <w:p w14:paraId="5A80E2BD" w14:textId="54329684" w:rsidR="00F3405B" w:rsidRDefault="00F3405B" w:rsidP="00F3405B">
      <w:pPr>
        <w:pStyle w:val="a2"/>
        <w:rPr>
          <w:rStyle w:val="JACoWBodyTextIndentChar"/>
          <w:lang w:val="ru-RU"/>
        </w:rPr>
      </w:pPr>
      <w:r w:rsidRPr="00F3405B">
        <w:rPr>
          <w:rStyle w:val="JACoWBodyTextIndentChar"/>
          <w:lang w:val="ru-RU"/>
        </w:rPr>
        <w:lastRenderedPageBreak/>
        <w:t>Блок-схема оптического канала лазерного драйвера показана на Рис. 2.</w:t>
      </w:r>
    </w:p>
    <w:p w14:paraId="4AACF3C4" w14:textId="281AA951" w:rsidR="00787510" w:rsidRDefault="00787510" w:rsidP="00787510">
      <w:pPr>
        <w:pStyle w:val="a2"/>
        <w:ind w:firstLine="0"/>
        <w:rPr>
          <w:rStyle w:val="JACoWBodyTextIndentChar"/>
          <w:lang w:val="ru-RU"/>
        </w:rPr>
      </w:pPr>
      <w:r>
        <w:rPr>
          <w:noProof/>
        </w:rPr>
        <w:drawing>
          <wp:inline distT="0" distB="0" distL="0" distR="0" wp14:anchorId="21DE61F8" wp14:editId="1A74BD17">
            <wp:extent cx="2968625" cy="1298694"/>
            <wp:effectExtent l="0" t="0" r="3175" b="0"/>
            <wp:docPr id="5" name="Рисунок 2" descr="Драй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29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F364" w14:textId="66BDD4C0" w:rsidR="00787510" w:rsidRDefault="00787510" w:rsidP="00036BEC">
      <w:pPr>
        <w:pStyle w:val="a2"/>
        <w:spacing w:after="120"/>
        <w:ind w:firstLine="0"/>
        <w:rPr>
          <w:rStyle w:val="JACoWBodyTextIndentChar"/>
          <w:lang w:val="ru-RU"/>
        </w:rPr>
      </w:pPr>
      <w:r w:rsidRPr="00787510">
        <w:rPr>
          <w:rStyle w:val="JACoWBodyTextIndentChar"/>
          <w:lang w:val="ru-RU"/>
        </w:rPr>
        <w:t>Рис. 2. Блок-схема оптического канала лазерного драйвера. 1–атмосферный модуль (АМ) задающего генератора (ЗГ); 2– трубка низкого давления (ТНД); 3– многосекционная поглощающая ячейка (ПЯ1); 4–дифракционная решетка; 5, 7– конфокальная пара сферических зеркал; 6–диафрагма пространственного фильтра; 8–плоские зеркала;  9–плоское зеркало с управляемыми угловыми подвижками; 10–сферическое зеркало резонатора ЗГ с управляемыми угловыми  и линейной подвижками; 11, 16–датчик положения луча; 12, 13–зеркала конфокального телескопа; 14–широкоапертурный усилительный модуль (ШУМ); 15–полноапертурная поглощающая ячейка (ПЯ2).</w:t>
      </w:r>
    </w:p>
    <w:p w14:paraId="434FC0E7" w14:textId="77777777" w:rsidR="00787510" w:rsidRPr="00787510" w:rsidRDefault="00787510" w:rsidP="00787510">
      <w:pPr>
        <w:pStyle w:val="a2"/>
        <w:rPr>
          <w:rStyle w:val="JACoWBodyTextIndentChar"/>
          <w:lang w:val="ru-RU"/>
        </w:rPr>
      </w:pPr>
      <w:r w:rsidRPr="00787510">
        <w:rPr>
          <w:rStyle w:val="JACoWBodyTextIndentChar"/>
          <w:lang w:val="ru-RU"/>
        </w:rPr>
        <w:t xml:space="preserve">Задающий Генератор предназначен для генерирования лазерного импульса с энергией более 50 мДж и длительностью на полувысоте 75÷100 </w:t>
      </w:r>
      <w:proofErr w:type="spellStart"/>
      <w:r w:rsidRPr="00787510">
        <w:rPr>
          <w:rStyle w:val="JACoWBodyTextIndentChar"/>
          <w:lang w:val="ru-RU"/>
        </w:rPr>
        <w:t>нс</w:t>
      </w:r>
      <w:proofErr w:type="spellEnd"/>
      <w:r w:rsidRPr="00787510">
        <w:rPr>
          <w:rStyle w:val="JACoWBodyTextIndentChar"/>
          <w:lang w:val="ru-RU"/>
        </w:rPr>
        <w:t>. Лазерный импульс формируется в газовой смеси внутри вакуумных объемов ЗГ – Атмосферного Модуля и Трубки Низкого Давления под действием высоковольтного электрического разряда.</w:t>
      </w:r>
    </w:p>
    <w:p w14:paraId="65A8379B" w14:textId="2AF1E309" w:rsidR="00787510" w:rsidRPr="00787510" w:rsidRDefault="00787510" w:rsidP="00787510">
      <w:pPr>
        <w:pStyle w:val="a2"/>
        <w:rPr>
          <w:rStyle w:val="JACoWBodyTextIndentChar"/>
          <w:lang w:val="ru-RU"/>
        </w:rPr>
      </w:pPr>
      <w:r w:rsidRPr="00787510">
        <w:rPr>
          <w:rStyle w:val="JACoWBodyTextIndentChar"/>
          <w:lang w:val="ru-RU"/>
        </w:rPr>
        <w:t xml:space="preserve">Оптический импульс с ЗГ, пройдя 3-х секционную поглощающую ячейку и пространственный фильтр, усиливается в газовой среде рабочей камеры 4-х проходного Широкоапертурного Усилителя Мощности под действием мощных электрических разрядов. </w:t>
      </w:r>
    </w:p>
    <w:p w14:paraId="03585C8A" w14:textId="016A1F69" w:rsidR="00787510" w:rsidRDefault="00787510" w:rsidP="00787510">
      <w:pPr>
        <w:pStyle w:val="a2"/>
        <w:rPr>
          <w:rStyle w:val="JACoWBodyTextIndentChar"/>
          <w:lang w:val="ru-RU"/>
        </w:rPr>
      </w:pPr>
      <w:r w:rsidRPr="00787510">
        <w:rPr>
          <w:rStyle w:val="JACoWBodyTextIndentChar"/>
          <w:lang w:val="ru-RU"/>
        </w:rPr>
        <w:t>Излучение лазерного драйвера с помощью системы зеркал транспортируется к вакуумной камере, в которой находится мишень, и фокусируется на мишени. Выбиваемая из мишени плазма экстрагируется в канал ускоряющей структуры инжектора системой электродов с согласующей ионной оптикой.</w:t>
      </w:r>
    </w:p>
    <w:p w14:paraId="445341FC" w14:textId="75316C9B" w:rsidR="00787510" w:rsidRPr="00DE472E" w:rsidRDefault="00787510" w:rsidP="00787510">
      <w:pPr>
        <w:pStyle w:val="JACoWSectionHeading"/>
        <w:suppressAutoHyphens/>
        <w:rPr>
          <w:lang w:val="ru-RU"/>
        </w:rPr>
      </w:pPr>
      <w:r w:rsidRPr="00787510">
        <w:rPr>
          <w:lang w:val="ru-RU"/>
        </w:rPr>
        <w:t xml:space="preserve">Основные технические решения при создании АСУ </w:t>
      </w:r>
      <w:r w:rsidR="000A0E3B">
        <w:rPr>
          <w:lang w:val="ru-RU"/>
        </w:rPr>
        <w:t>ЛПИТИ</w:t>
      </w:r>
      <w:r w:rsidRPr="00787510">
        <w:rPr>
          <w:lang w:val="ru-RU"/>
        </w:rPr>
        <w:t>.</w:t>
      </w:r>
    </w:p>
    <w:bookmarkEnd w:id="0"/>
    <w:p w14:paraId="408E1619" w14:textId="4810D488" w:rsidR="0091555D" w:rsidRPr="00787510" w:rsidRDefault="00394706" w:rsidP="00036BEC">
      <w:pPr>
        <w:pStyle w:val="a2"/>
        <w:spacing w:after="60"/>
        <w:rPr>
          <w:lang w:val="ru-RU"/>
        </w:rPr>
      </w:pPr>
      <w:r w:rsidRPr="00394706">
        <w:rPr>
          <w:i/>
          <w:iCs/>
          <w:sz w:val="24"/>
          <w:szCs w:val="24"/>
          <w:lang w:val="ru-RU"/>
        </w:rPr>
        <w:t xml:space="preserve">Основные требования к </w:t>
      </w:r>
      <w:r w:rsidR="00FB1F11" w:rsidRPr="00787510">
        <w:rPr>
          <w:i/>
          <w:iCs/>
          <w:sz w:val="24"/>
          <w:szCs w:val="24"/>
          <w:lang w:val="ru-RU"/>
        </w:rPr>
        <w:t xml:space="preserve">АСУ </w:t>
      </w:r>
      <w:r w:rsidR="00FB1F11" w:rsidRPr="00394706">
        <w:rPr>
          <w:i/>
          <w:iCs/>
          <w:sz w:val="24"/>
          <w:szCs w:val="24"/>
          <w:lang w:val="ru-RU"/>
        </w:rPr>
        <w:t>ЛПИТИ</w:t>
      </w:r>
      <w:r w:rsidRPr="00394706">
        <w:rPr>
          <w:i/>
          <w:iCs/>
          <w:sz w:val="24"/>
          <w:szCs w:val="24"/>
          <w:lang w:val="ru-RU"/>
        </w:rPr>
        <w:t>.</w:t>
      </w:r>
    </w:p>
    <w:p w14:paraId="5917E089" w14:textId="6E7C7D05" w:rsidR="00897C0C" w:rsidRPr="00D74F6A" w:rsidRDefault="00897C0C" w:rsidP="00D74F6A">
      <w:pPr>
        <w:pStyle w:val="a2"/>
        <w:rPr>
          <w:rStyle w:val="JACoWBodyTextIndentChar"/>
          <w:kern w:val="0"/>
          <w:lang w:val="ru-RU"/>
        </w:rPr>
      </w:pPr>
      <w:r w:rsidRPr="00951F54">
        <w:rPr>
          <w:lang w:val="ru-RU"/>
        </w:rPr>
        <w:t xml:space="preserve">Система управления АСУ </w:t>
      </w:r>
      <w:r>
        <w:rPr>
          <w:lang w:val="ru-RU"/>
        </w:rPr>
        <w:t>ЛПИТИ</w:t>
      </w:r>
      <w:r w:rsidRPr="00951F54">
        <w:rPr>
          <w:lang w:val="ru-RU"/>
        </w:rPr>
        <w:t xml:space="preserve"> создается как часть автоматизированной системы управления линейным ускорителем ионов ЛУ2 и всего ускорительного комплекса. С точки зрения требований к АСУ </w:t>
      </w:r>
      <w:r>
        <w:rPr>
          <w:lang w:val="ru-RU"/>
        </w:rPr>
        <w:t>ЛПИТИ</w:t>
      </w:r>
      <w:r w:rsidRPr="00951F54">
        <w:rPr>
          <w:lang w:val="ru-RU"/>
        </w:rPr>
        <w:t xml:space="preserve"> это означает требование обеспечения возможности удаленного управления источником тяжелых ионов, как с местного пульта управления ЛУ2</w:t>
      </w:r>
      <w:r w:rsidRPr="00951F54">
        <w:rPr>
          <w:szCs w:val="24"/>
          <w:lang w:val="ru-RU"/>
        </w:rPr>
        <w:t>, находящегося в непосредственной близости от лазерного источника, в режиме наладки работы оборудования</w:t>
      </w:r>
      <w:r w:rsidRPr="00951F54">
        <w:rPr>
          <w:lang w:val="ru-RU"/>
        </w:rPr>
        <w:t>, так и удаленно</w:t>
      </w:r>
      <w:r w:rsidR="00AC3125">
        <w:rPr>
          <w:lang w:val="ru-RU"/>
        </w:rPr>
        <w:t>го</w:t>
      </w:r>
      <w:r w:rsidRPr="00951F54">
        <w:rPr>
          <w:lang w:val="ru-RU"/>
        </w:rPr>
        <w:t xml:space="preserve"> управлени</w:t>
      </w:r>
      <w:r w:rsidR="00AC3125">
        <w:rPr>
          <w:lang w:val="ru-RU"/>
        </w:rPr>
        <w:t>я</w:t>
      </w:r>
      <w:r w:rsidRPr="00951F54">
        <w:rPr>
          <w:lang w:val="ru-RU"/>
        </w:rPr>
        <w:t xml:space="preserve"> ионным источником с центрального </w:t>
      </w:r>
      <w:r w:rsidRPr="00951F54">
        <w:rPr>
          <w:lang w:val="ru-RU"/>
        </w:rPr>
        <w:t xml:space="preserve">пульта управления ускорительного комплекса в штатном режиме работы синхротрона. </w:t>
      </w:r>
      <w:r w:rsidR="00D74F6A">
        <w:rPr>
          <w:lang w:val="ru-RU"/>
        </w:rPr>
        <w:t xml:space="preserve">Это </w:t>
      </w:r>
      <w:r w:rsidR="002744A6">
        <w:rPr>
          <w:lang w:val="ru-RU"/>
        </w:rPr>
        <w:t xml:space="preserve">также </w:t>
      </w:r>
      <w:r w:rsidR="00D74F6A">
        <w:rPr>
          <w:lang w:val="ru-RU"/>
        </w:rPr>
        <w:t xml:space="preserve">предполагает требование обеспечения совместимости с внешним интерфейсом </w:t>
      </w:r>
      <w:r w:rsidR="002744A6">
        <w:rPr>
          <w:lang w:val="ru-RU"/>
        </w:rPr>
        <w:t xml:space="preserve">управления </w:t>
      </w:r>
      <w:r w:rsidR="00D74F6A">
        <w:rPr>
          <w:lang w:val="ru-RU"/>
        </w:rPr>
        <w:t>к шине данных верхнего уровня АСУ ЛУ2</w:t>
      </w:r>
      <w:r w:rsidR="00D74F6A" w:rsidRPr="00D74F6A">
        <w:rPr>
          <w:lang w:val="ru-RU"/>
        </w:rPr>
        <w:t xml:space="preserve">. </w:t>
      </w:r>
      <w:r w:rsidRPr="00951F54">
        <w:rPr>
          <w:lang w:val="ru-RU"/>
        </w:rPr>
        <w:t xml:space="preserve">С точки зрения реализации АСУ </w:t>
      </w:r>
      <w:r>
        <w:rPr>
          <w:lang w:val="ru-RU"/>
        </w:rPr>
        <w:t>ЛПИТИ</w:t>
      </w:r>
      <w:r w:rsidRPr="00951F54">
        <w:rPr>
          <w:lang w:val="ru-RU"/>
        </w:rPr>
        <w:t>, это предполагает использование в ней типовых для всей системы технологических решений организации процессорного управления, сетевой иерархической структуры</w:t>
      </w:r>
      <w:r w:rsidRPr="00897C0C">
        <w:rPr>
          <w:lang w:val="ru-RU"/>
        </w:rPr>
        <w:t xml:space="preserve"> </w:t>
      </w:r>
      <w:r>
        <w:rPr>
          <w:lang w:val="ru-RU"/>
        </w:rPr>
        <w:t>и</w:t>
      </w:r>
      <w:r w:rsidRPr="00951F54">
        <w:rPr>
          <w:lang w:val="ru-RU"/>
        </w:rPr>
        <w:t xml:space="preserve"> программного обеспечения.</w:t>
      </w:r>
    </w:p>
    <w:p w14:paraId="040DD34C" w14:textId="1243B4A2" w:rsidR="00897C0C" w:rsidRPr="00394706" w:rsidRDefault="00897C0C" w:rsidP="00897C0C">
      <w:pPr>
        <w:pStyle w:val="a2"/>
        <w:rPr>
          <w:rStyle w:val="JACoWBodyTextIndentChar"/>
          <w:lang w:val="ru-RU"/>
        </w:rPr>
      </w:pPr>
      <w:r w:rsidRPr="00951F54">
        <w:rPr>
          <w:szCs w:val="24"/>
          <w:lang w:val="ru-RU"/>
        </w:rPr>
        <w:t>Организация сети управления должна быть разработана с учетом влияния мощных электромагнитных помех, которые могут возникать при работе лазерного драйвера</w:t>
      </w:r>
      <w:r w:rsidR="00D74F6A" w:rsidRPr="00D74F6A">
        <w:rPr>
          <w:szCs w:val="24"/>
          <w:lang w:val="ru-RU"/>
        </w:rPr>
        <w:t>.</w:t>
      </w:r>
      <w:r w:rsidR="002744A6">
        <w:rPr>
          <w:szCs w:val="24"/>
          <w:lang w:val="ru-RU"/>
        </w:rPr>
        <w:t xml:space="preserve"> Наконец, выбор архитектуры АСУ должен соответствовать многоуровневой иерархической структуре ЛПИТИ.</w:t>
      </w:r>
    </w:p>
    <w:p w14:paraId="15A6564A" w14:textId="16980DE6" w:rsidR="00394706" w:rsidRPr="00394706" w:rsidRDefault="0098081E" w:rsidP="00036BEC">
      <w:pPr>
        <w:pStyle w:val="a2"/>
        <w:spacing w:before="60" w:after="60"/>
        <w:rPr>
          <w:rStyle w:val="JACoWBodyTextIndentChar"/>
          <w:kern w:val="0"/>
          <w:lang w:val="ru-RU"/>
        </w:rPr>
      </w:pPr>
      <w:r>
        <w:rPr>
          <w:i/>
          <w:iCs/>
          <w:sz w:val="24"/>
          <w:szCs w:val="24"/>
          <w:lang w:val="ru-RU"/>
        </w:rPr>
        <w:t>Структура</w:t>
      </w:r>
      <w:r w:rsidR="00394706" w:rsidRPr="00787510">
        <w:rPr>
          <w:i/>
          <w:iCs/>
          <w:sz w:val="24"/>
          <w:szCs w:val="24"/>
          <w:lang w:val="ru-RU"/>
        </w:rPr>
        <w:t xml:space="preserve"> АСУ</w:t>
      </w:r>
      <w:r w:rsidR="00D70273" w:rsidRPr="00D70273">
        <w:rPr>
          <w:i/>
          <w:iCs/>
          <w:sz w:val="24"/>
          <w:szCs w:val="24"/>
          <w:lang w:val="ru-RU"/>
        </w:rPr>
        <w:t xml:space="preserve"> ЛПИТИ.</w:t>
      </w:r>
      <w:r w:rsidR="00394706" w:rsidRPr="00787510">
        <w:rPr>
          <w:i/>
          <w:iCs/>
          <w:sz w:val="24"/>
          <w:szCs w:val="24"/>
          <w:lang w:val="ru-RU"/>
        </w:rPr>
        <w:t xml:space="preserve"> </w:t>
      </w:r>
    </w:p>
    <w:p w14:paraId="391DD988" w14:textId="22C07237" w:rsidR="00F94318" w:rsidRDefault="00424EAD" w:rsidP="00424EAD">
      <w:pPr>
        <w:pStyle w:val="a2"/>
        <w:rPr>
          <w:rStyle w:val="JACoWBodyTextIndentChar"/>
          <w:lang w:val="ru-RU"/>
        </w:rPr>
      </w:pPr>
      <w:r>
        <w:rPr>
          <w:rStyle w:val="JACoWBodyTextIndentChar"/>
          <w:lang w:val="ru-RU"/>
        </w:rPr>
        <w:t xml:space="preserve">Выбор структуры АСУ основывался на следующих требованиях: она должна соответствовать иерархической многоуровневой структуре ЛПИТИ, учитывать пространственное расположение основных модулей и систем источника, и </w:t>
      </w:r>
      <w:r w:rsidR="00381251">
        <w:rPr>
          <w:rStyle w:val="JACoWBodyTextIndentChar"/>
          <w:lang w:val="ru-RU"/>
        </w:rPr>
        <w:t>обеспечивать возможность работы в условиях</w:t>
      </w:r>
      <w:r>
        <w:rPr>
          <w:rStyle w:val="JACoWBodyTextIndentChar"/>
          <w:lang w:val="ru-RU"/>
        </w:rPr>
        <w:t xml:space="preserve"> влияни</w:t>
      </w:r>
      <w:r w:rsidR="00381251">
        <w:rPr>
          <w:rStyle w:val="JACoWBodyTextIndentChar"/>
          <w:lang w:val="ru-RU"/>
        </w:rPr>
        <w:t>я</w:t>
      </w:r>
      <w:r>
        <w:rPr>
          <w:rStyle w:val="JACoWBodyTextIndentChar"/>
          <w:lang w:val="ru-RU"/>
        </w:rPr>
        <w:t xml:space="preserve"> мощных электромагнитных помех, </w:t>
      </w:r>
      <w:r w:rsidR="00F94318">
        <w:rPr>
          <w:rStyle w:val="JACoWBodyTextIndentChar"/>
          <w:lang w:val="ru-RU"/>
        </w:rPr>
        <w:t xml:space="preserve">могущих </w:t>
      </w:r>
      <w:r>
        <w:rPr>
          <w:rStyle w:val="JACoWBodyTextIndentChar"/>
          <w:lang w:val="ru-RU"/>
        </w:rPr>
        <w:t>возника</w:t>
      </w:r>
      <w:r w:rsidR="00F94318">
        <w:rPr>
          <w:rStyle w:val="JACoWBodyTextIndentChar"/>
          <w:lang w:val="ru-RU"/>
        </w:rPr>
        <w:t>ть</w:t>
      </w:r>
      <w:r>
        <w:rPr>
          <w:rStyle w:val="JACoWBodyTextIndentChar"/>
          <w:lang w:val="ru-RU"/>
        </w:rPr>
        <w:t xml:space="preserve"> при работе лазерного драйвера. В связи с этим </w:t>
      </w:r>
      <w:r w:rsidR="00F94318" w:rsidRPr="00787510">
        <w:rPr>
          <w:rStyle w:val="JACoWBodyTextIndentChar"/>
          <w:lang w:val="ru-RU"/>
        </w:rPr>
        <w:t xml:space="preserve">АСУ </w:t>
      </w:r>
      <w:r w:rsidR="00F94318">
        <w:rPr>
          <w:lang w:val="ru-RU"/>
        </w:rPr>
        <w:t>ЛПИТИ</w:t>
      </w:r>
      <w:r w:rsidR="00F94318" w:rsidRPr="00787510">
        <w:rPr>
          <w:rStyle w:val="JACoWBodyTextIndentChar"/>
          <w:lang w:val="ru-RU"/>
        </w:rPr>
        <w:t xml:space="preserve"> </w:t>
      </w:r>
      <w:r w:rsidR="00673A9F" w:rsidRPr="00787510">
        <w:rPr>
          <w:rStyle w:val="JACoWBodyTextIndentChar"/>
          <w:lang w:val="ru-RU"/>
        </w:rPr>
        <w:t xml:space="preserve">имеет иерархическую многоуровневую архитектуру </w:t>
      </w:r>
      <w:r>
        <w:rPr>
          <w:rStyle w:val="JACoWBodyTextIndentChar"/>
          <w:lang w:val="ru-RU"/>
        </w:rPr>
        <w:t xml:space="preserve">(см. рис. 3), и состоит из нескольких основных подсистем. </w:t>
      </w:r>
    </w:p>
    <w:p w14:paraId="321BA3FC" w14:textId="77777777" w:rsidR="0098081E" w:rsidRDefault="0098081E" w:rsidP="0098081E">
      <w:pPr>
        <w:pStyle w:val="a2"/>
        <w:ind w:firstLine="0"/>
        <w:rPr>
          <w:rStyle w:val="JACoWBodyTextIndentChar"/>
          <w:lang w:val="ru-RU"/>
        </w:rPr>
      </w:pPr>
      <w:r>
        <w:rPr>
          <w:rStyle w:val="JACoWBodyTextIndentChar"/>
          <w:noProof/>
          <w:lang w:val="ru-RU"/>
        </w:rPr>
        <w:drawing>
          <wp:inline distT="0" distB="0" distL="0" distR="0" wp14:anchorId="594FE8BC" wp14:editId="69A05434">
            <wp:extent cx="2965450" cy="1809750"/>
            <wp:effectExtent l="0" t="0" r="6350" b="0"/>
            <wp:docPr id="7688538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C386" w14:textId="77777777" w:rsidR="0098081E" w:rsidRDefault="0098081E" w:rsidP="00036BEC">
      <w:pPr>
        <w:pStyle w:val="a2"/>
        <w:spacing w:after="120"/>
        <w:ind w:firstLine="0"/>
        <w:rPr>
          <w:rStyle w:val="JACoWBodyTextIndentChar"/>
          <w:lang w:val="ru-RU"/>
        </w:rPr>
      </w:pPr>
      <w:r>
        <w:rPr>
          <w:rStyle w:val="JACoWBodyTextIndentChar"/>
          <w:lang w:val="ru-RU"/>
        </w:rPr>
        <w:t>Рис. 3. Иерархическая структура системы управления.</w:t>
      </w:r>
    </w:p>
    <w:p w14:paraId="03354112" w14:textId="760700B3" w:rsidR="0098081E" w:rsidRPr="00036BEC" w:rsidRDefault="0098081E" w:rsidP="0098081E">
      <w:pPr>
        <w:pStyle w:val="a2"/>
        <w:rPr>
          <w:rStyle w:val="JACoWBodyTextIndentChar"/>
          <w:lang w:val="ru-RU"/>
        </w:rPr>
      </w:pPr>
      <w:r>
        <w:rPr>
          <w:rStyle w:val="JACoWBodyTextIndentChar"/>
          <w:lang w:val="ru-RU"/>
        </w:rPr>
        <w:t>Набор вычислительных устройств, находящийся в стойке на местном пульте управления, имеет шлюз к АСУ ЛУ2, принимающий команды от системы управления линейным ускорителем, и выдающим на нее диагностическую информацию. П</w:t>
      </w:r>
      <w:r w:rsidRPr="00787510">
        <w:rPr>
          <w:rStyle w:val="JACoWBodyTextIndentChar"/>
          <w:lang w:val="ru-RU"/>
        </w:rPr>
        <w:t xml:space="preserve">о одноранговой сети передачи данных, которая является шиной данных верхнего уровня АСУ </w:t>
      </w:r>
      <w:r>
        <w:rPr>
          <w:lang w:val="ru-RU"/>
        </w:rPr>
        <w:t>ЛПИТИ,</w:t>
      </w:r>
      <w:r>
        <w:rPr>
          <w:rStyle w:val="JACoWBodyTextIndentChar"/>
          <w:lang w:val="ru-RU"/>
        </w:rPr>
        <w:t xml:space="preserve"> он выдает команды на модули управления следующими основными подсистемами лазерного источника: задающим генератором, оптическим каналом, </w:t>
      </w:r>
      <w:proofErr w:type="spellStart"/>
      <w:r>
        <w:rPr>
          <w:rStyle w:val="JACoWBodyTextIndentChar"/>
          <w:lang w:val="ru-RU"/>
        </w:rPr>
        <w:t>широкоапертурным</w:t>
      </w:r>
      <w:proofErr w:type="spellEnd"/>
      <w:r>
        <w:rPr>
          <w:rStyle w:val="JACoWBodyTextIndentChar"/>
          <w:lang w:val="ru-RU"/>
        </w:rPr>
        <w:t xml:space="preserve"> усилителем мощности, и двумя мишенными камерами (МК1 и МК2), содержащими два разных набора материалов мишени.</w:t>
      </w:r>
    </w:p>
    <w:p w14:paraId="799AD85C" w14:textId="79148C8E" w:rsidR="0098081E" w:rsidRPr="0098081E" w:rsidRDefault="0098081E" w:rsidP="00036BEC">
      <w:pPr>
        <w:pStyle w:val="a2"/>
        <w:spacing w:before="60" w:after="60"/>
        <w:rPr>
          <w:rStyle w:val="JACoWBodyTextIndentChar"/>
          <w:kern w:val="0"/>
          <w:lang w:val="ru-RU"/>
        </w:rPr>
      </w:pPr>
      <w:r w:rsidRPr="0098081E">
        <w:rPr>
          <w:i/>
          <w:iCs/>
          <w:sz w:val="24"/>
          <w:szCs w:val="24"/>
          <w:lang w:val="ru-RU"/>
        </w:rPr>
        <w:t>Местный Пульт Управления</w:t>
      </w:r>
    </w:p>
    <w:p w14:paraId="3105B32A" w14:textId="4C35679D" w:rsidR="00122D36" w:rsidRPr="00122D36" w:rsidRDefault="00122D36" w:rsidP="00424EAD">
      <w:pPr>
        <w:pStyle w:val="a2"/>
        <w:rPr>
          <w:rStyle w:val="JACoWBodyTextIndentChar"/>
          <w:lang w:val="ru-RU"/>
        </w:rPr>
      </w:pPr>
      <w:r>
        <w:rPr>
          <w:rStyle w:val="JACoWBodyTextIndentChar"/>
          <w:lang w:val="ru-RU"/>
        </w:rPr>
        <w:t xml:space="preserve">В помещении местного пульта управления находятся: стойка управления, содержащая шлюз к АСУ ЛУ2 (или центральный процессорный модуль </w:t>
      </w:r>
      <w:r w:rsidRPr="00787510">
        <w:rPr>
          <w:rStyle w:val="JACoWBodyTextIndentChar"/>
          <w:lang w:val="ru-RU"/>
        </w:rPr>
        <w:t xml:space="preserve">АСУ </w:t>
      </w:r>
      <w:r>
        <w:rPr>
          <w:lang w:val="ru-RU"/>
        </w:rPr>
        <w:lastRenderedPageBreak/>
        <w:t>ЛПИТИ</w:t>
      </w:r>
      <w:r>
        <w:rPr>
          <w:rStyle w:val="JACoWBodyTextIndentChar"/>
          <w:lang w:val="ru-RU"/>
        </w:rPr>
        <w:t>), и интерфейсы операторов местного пульта управления.</w:t>
      </w:r>
    </w:p>
    <w:p w14:paraId="22FAFBCD" w14:textId="5401A543" w:rsidR="00122D36" w:rsidRDefault="00122D36" w:rsidP="00122D36">
      <w:pPr>
        <w:pStyle w:val="a2"/>
        <w:rPr>
          <w:rStyle w:val="JACoWBodyTextIndentChar"/>
          <w:lang w:val="ru-RU"/>
        </w:rPr>
      </w:pPr>
      <w:r>
        <w:rPr>
          <w:rStyle w:val="JACoWBodyTextIndentChar"/>
          <w:lang w:val="ru-RU"/>
        </w:rPr>
        <w:t xml:space="preserve">Центральный процессорный модуль </w:t>
      </w:r>
      <w:r w:rsidRPr="00787510">
        <w:rPr>
          <w:rStyle w:val="JACoWBodyTextIndentChar"/>
          <w:lang w:val="ru-RU"/>
        </w:rPr>
        <w:t xml:space="preserve">АСУ </w:t>
      </w:r>
      <w:r>
        <w:rPr>
          <w:lang w:val="ru-RU"/>
        </w:rPr>
        <w:t xml:space="preserve">ЛПИТИ </w:t>
      </w:r>
      <w:r w:rsidRPr="00787510">
        <w:rPr>
          <w:rStyle w:val="JACoWBodyTextIndentChar"/>
          <w:lang w:val="ru-RU"/>
        </w:rPr>
        <w:t>используется как интерфейс к системе управления ЛУ2, как интерфейс к местному пульту управления источником, и как центральный контроллер, выполняющий высокоуровневые команды с АСУ ЛУ2, такие как смена типа ионов в выходном ионном пучке.</w:t>
      </w:r>
      <w:r>
        <w:rPr>
          <w:rStyle w:val="JACoWBodyTextIndentChar"/>
          <w:lang w:val="ru-RU"/>
        </w:rPr>
        <w:t xml:space="preserve"> </w:t>
      </w:r>
      <w:r w:rsidRPr="00787510">
        <w:rPr>
          <w:rStyle w:val="JACoWBodyTextIndentChar"/>
          <w:lang w:val="ru-RU"/>
        </w:rPr>
        <w:t>По шине данных верхнего уровня системы управления источником передаются такие команды и данные, как задание режима работы отдельных подсистем источника, и диагностическая информация о работе этих подсистем.</w:t>
      </w:r>
    </w:p>
    <w:p w14:paraId="780E3484" w14:textId="77777777" w:rsidR="00122D36" w:rsidRDefault="00122D36" w:rsidP="00122D36">
      <w:pPr>
        <w:pStyle w:val="a2"/>
        <w:rPr>
          <w:rStyle w:val="JACoWBodyTextIndentChar"/>
          <w:lang w:val="ru-RU"/>
        </w:rPr>
      </w:pPr>
      <w:r w:rsidRPr="00787510">
        <w:rPr>
          <w:rStyle w:val="JACoWBodyTextIndentChar"/>
          <w:lang w:val="ru-RU"/>
        </w:rPr>
        <w:t xml:space="preserve">Протокол работы </w:t>
      </w:r>
      <w:r>
        <w:rPr>
          <w:rStyle w:val="JACoWBodyTextIndentChar"/>
          <w:lang w:val="ru-RU"/>
        </w:rPr>
        <w:t xml:space="preserve">ионного </w:t>
      </w:r>
      <w:r w:rsidRPr="00787510">
        <w:rPr>
          <w:rStyle w:val="JACoWBodyTextIndentChar"/>
          <w:lang w:val="ru-RU"/>
        </w:rPr>
        <w:t xml:space="preserve">источника сохраняется в архивной базе данных АСУ </w:t>
      </w:r>
      <w:r>
        <w:rPr>
          <w:lang w:val="ru-RU"/>
        </w:rPr>
        <w:t>ЛПИТИ</w:t>
      </w:r>
      <w:r w:rsidRPr="00787510">
        <w:rPr>
          <w:rStyle w:val="JACoWBodyTextIndentChar"/>
          <w:lang w:val="ru-RU"/>
        </w:rPr>
        <w:t xml:space="preserve">. База данных расположена на отдельном сервере, доступном по шине данных верхнего уровня АСУ </w:t>
      </w:r>
      <w:r>
        <w:rPr>
          <w:lang w:val="ru-RU"/>
        </w:rPr>
        <w:t>ЛПИТИ</w:t>
      </w:r>
      <w:r w:rsidRPr="00787510">
        <w:rPr>
          <w:rStyle w:val="JACoWBodyTextIndentChar"/>
          <w:lang w:val="ru-RU"/>
        </w:rPr>
        <w:t>. Архивная база данных используется как для работы некоторых алгоритмов управления источника, таких как система автоматической подстройки оптической длины ЗГ, так и для последующего статистического анализа данных о работе источника.</w:t>
      </w:r>
    </w:p>
    <w:p w14:paraId="1DF107C9" w14:textId="2FAF589C" w:rsidR="00122D36" w:rsidRDefault="00122D36" w:rsidP="00122D36">
      <w:pPr>
        <w:pStyle w:val="a2"/>
        <w:rPr>
          <w:lang w:val="ru-RU"/>
        </w:rPr>
      </w:pPr>
      <w:r>
        <w:rPr>
          <w:rStyle w:val="JACoWBodyTextIndentChar"/>
          <w:lang w:val="ru-RU"/>
        </w:rPr>
        <w:t xml:space="preserve">Для обеспечения работы в условиях возможности возникновения мощных электромагнитных помех от лазерного драйвера, в качестве интерфейса передачи данных по шине данных АСУ ЛУ2 </w:t>
      </w:r>
      <w:r w:rsidRPr="00787510">
        <w:rPr>
          <w:rStyle w:val="JACoWBodyTextIndentChar"/>
          <w:lang w:val="ru-RU"/>
        </w:rPr>
        <w:t>выбран оптический Ethernet с частотой передачи 1 Гбит/с, транспортным протоколом TCP/IP</w:t>
      </w:r>
      <w:r>
        <w:rPr>
          <w:rStyle w:val="JACoWBodyTextIndentChar"/>
          <w:lang w:val="ru-RU"/>
        </w:rPr>
        <w:t xml:space="preserve">, и </w:t>
      </w:r>
      <w:r w:rsidRPr="00787510">
        <w:rPr>
          <w:rStyle w:val="JACoWBodyTextIndentChar"/>
          <w:lang w:val="ru-RU"/>
        </w:rPr>
        <w:t>высокоуровневы</w:t>
      </w:r>
      <w:r>
        <w:rPr>
          <w:rStyle w:val="JACoWBodyTextIndentChar"/>
          <w:lang w:val="ru-RU"/>
        </w:rPr>
        <w:t>м</w:t>
      </w:r>
      <w:r w:rsidRPr="00787510">
        <w:rPr>
          <w:rStyle w:val="JACoWBodyTextIndentChar"/>
          <w:lang w:val="ru-RU"/>
        </w:rPr>
        <w:t xml:space="preserve"> протокол</w:t>
      </w:r>
      <w:r>
        <w:rPr>
          <w:rStyle w:val="JACoWBodyTextIndentChar"/>
          <w:lang w:val="ru-RU"/>
        </w:rPr>
        <w:t>ом</w:t>
      </w:r>
      <w:r w:rsidRPr="00787510">
        <w:rPr>
          <w:rStyle w:val="JACoWBodyTextIndentChar"/>
          <w:lang w:val="ru-RU"/>
        </w:rPr>
        <w:t xml:space="preserve"> передачи и кодирования данных,</w:t>
      </w:r>
      <w:r>
        <w:rPr>
          <w:rStyle w:val="JACoWBodyTextIndentChar"/>
          <w:lang w:val="ru-RU"/>
        </w:rPr>
        <w:t xml:space="preserve"> </w:t>
      </w:r>
      <w:r w:rsidR="00A0067E" w:rsidRPr="00951F54">
        <w:rPr>
          <w:rStyle w:val="JACoWBodyTextIndentChar"/>
          <w:lang w:val="ru-RU"/>
        </w:rPr>
        <w:t>используемом в АСУ ЛУ2</w:t>
      </w:r>
      <w:r w:rsidRPr="00787510">
        <w:rPr>
          <w:rStyle w:val="JACoWBodyTextIndentChar"/>
          <w:lang w:val="ru-RU"/>
        </w:rPr>
        <w:t>.</w:t>
      </w:r>
      <w:r>
        <w:rPr>
          <w:rStyle w:val="JACoWBodyTextIndentChar"/>
          <w:lang w:val="ru-RU"/>
        </w:rPr>
        <w:t xml:space="preserve"> Для синхронизации обмена данными с тактовым импульсом на ЛПИТИ на модули управления каждой из подсистем с МПУ по оптическому интерфейсу передаются также и тактовые импульсы от системы синхронизации </w:t>
      </w:r>
      <w:r w:rsidRPr="00CF6CEF">
        <w:rPr>
          <w:lang w:val="ru-RU"/>
        </w:rPr>
        <w:t>МЦКИ</w:t>
      </w:r>
      <w:r>
        <w:rPr>
          <w:lang w:val="ru-RU"/>
        </w:rPr>
        <w:t>.</w:t>
      </w:r>
    </w:p>
    <w:p w14:paraId="463F9DDF" w14:textId="711400AB" w:rsidR="0098081E" w:rsidRPr="0098081E" w:rsidRDefault="00A0067E" w:rsidP="00036BEC">
      <w:pPr>
        <w:pStyle w:val="a2"/>
        <w:suppressAutoHyphens/>
        <w:spacing w:before="60" w:after="60"/>
        <w:rPr>
          <w:rStyle w:val="JACoWBodyTextIndentChar"/>
          <w:kern w:val="0"/>
          <w:lang w:val="ru-RU"/>
        </w:rPr>
      </w:pPr>
      <w:r>
        <w:rPr>
          <w:i/>
          <w:iCs/>
          <w:sz w:val="24"/>
          <w:szCs w:val="24"/>
          <w:lang w:val="ru-RU"/>
        </w:rPr>
        <w:t>Структура о</w:t>
      </w:r>
      <w:r w:rsidR="0098081E">
        <w:rPr>
          <w:i/>
          <w:iCs/>
          <w:sz w:val="24"/>
          <w:szCs w:val="24"/>
          <w:lang w:val="ru-RU"/>
        </w:rPr>
        <w:t>тдельны</w:t>
      </w:r>
      <w:r>
        <w:rPr>
          <w:i/>
          <w:iCs/>
          <w:sz w:val="24"/>
          <w:szCs w:val="24"/>
          <w:lang w:val="ru-RU"/>
        </w:rPr>
        <w:t>х</w:t>
      </w:r>
      <w:r w:rsidR="0098081E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п</w:t>
      </w:r>
      <w:r w:rsidR="0098081E">
        <w:rPr>
          <w:i/>
          <w:iCs/>
          <w:sz w:val="24"/>
          <w:szCs w:val="24"/>
          <w:lang w:val="ru-RU"/>
        </w:rPr>
        <w:t xml:space="preserve">одсистем </w:t>
      </w:r>
      <w:r>
        <w:rPr>
          <w:i/>
          <w:iCs/>
          <w:sz w:val="24"/>
          <w:szCs w:val="24"/>
          <w:lang w:val="ru-RU"/>
        </w:rPr>
        <w:t>у</w:t>
      </w:r>
      <w:r w:rsidR="0098081E" w:rsidRPr="0098081E">
        <w:rPr>
          <w:i/>
          <w:iCs/>
          <w:sz w:val="24"/>
          <w:szCs w:val="24"/>
          <w:lang w:val="ru-RU"/>
        </w:rPr>
        <w:t>правления</w:t>
      </w:r>
    </w:p>
    <w:p w14:paraId="44A46784" w14:textId="722416D4" w:rsidR="0098081E" w:rsidRDefault="0098081E" w:rsidP="00424EAD">
      <w:pPr>
        <w:pStyle w:val="a2"/>
        <w:rPr>
          <w:lang w:val="ru-RU"/>
        </w:rPr>
      </w:pPr>
      <w:r w:rsidRPr="00787510">
        <w:rPr>
          <w:rStyle w:val="JACoWBodyTextIndentChar"/>
          <w:lang w:val="ru-RU"/>
        </w:rPr>
        <w:t xml:space="preserve">Управление лазерным источником ионов заключается в согласованном удаленном управлении отдельными установками </w:t>
      </w:r>
      <w:r>
        <w:rPr>
          <w:lang w:val="ru-RU"/>
        </w:rPr>
        <w:t>ЛПИТИ</w:t>
      </w:r>
      <w:r w:rsidRPr="00951F54">
        <w:rPr>
          <w:szCs w:val="24"/>
          <w:lang w:val="ru-RU"/>
        </w:rPr>
        <w:t xml:space="preserve"> </w:t>
      </w:r>
      <w:r w:rsidRPr="00787510">
        <w:rPr>
          <w:rStyle w:val="JACoWBodyTextIndentChar"/>
          <w:lang w:val="ru-RU"/>
        </w:rPr>
        <w:t>и их подсистемами.</w:t>
      </w:r>
      <w:r>
        <w:rPr>
          <w:rStyle w:val="JACoWBodyTextIndentChar"/>
          <w:lang w:val="ru-RU"/>
        </w:rPr>
        <w:t xml:space="preserve"> АСУ </w:t>
      </w:r>
      <w:r>
        <w:rPr>
          <w:lang w:val="ru-RU"/>
        </w:rPr>
        <w:t>ЛПИТИ</w:t>
      </w:r>
      <w:r w:rsidRPr="00787510">
        <w:rPr>
          <w:rStyle w:val="JACoWBodyTextIndentChar"/>
          <w:lang w:val="ru-RU"/>
        </w:rPr>
        <w:t xml:space="preserve"> </w:t>
      </w:r>
      <w:r>
        <w:rPr>
          <w:rStyle w:val="JACoWBodyTextIndentChar"/>
          <w:lang w:val="ru-RU"/>
        </w:rPr>
        <w:t>включает</w:t>
      </w:r>
      <w:r w:rsidRPr="00787510">
        <w:rPr>
          <w:rStyle w:val="JACoWBodyTextIndentChar"/>
          <w:lang w:val="ru-RU"/>
        </w:rPr>
        <w:t xml:space="preserve"> набор контроллеров, управляющих работой отдельных установок и подсистем источника. Каждый из контроллеров непосредственно управляет всеми необходимыми отдельными исполнительными устройствами подответственной установки или подсистемы, и считывает диагностические показания с их датчиков. Работа каждого из контроллеров организована так, чтобы он имел возможность управлять соответствующей подсистемой максимально автономно, минимизируя необходимость внешнего вмешательства для организации цикла работы с управляемой установкой.</w:t>
      </w:r>
    </w:p>
    <w:p w14:paraId="6BA56336" w14:textId="2044E8FE" w:rsidR="000F1E53" w:rsidRDefault="008519E8" w:rsidP="00424EAD">
      <w:pPr>
        <w:pStyle w:val="a2"/>
        <w:rPr>
          <w:lang w:val="ru-RU"/>
        </w:rPr>
      </w:pPr>
      <w:r>
        <w:rPr>
          <w:lang w:val="ru-RU"/>
        </w:rPr>
        <w:t xml:space="preserve">Структура подсистем управления ЛПИТИ также выбиралась исходя из возможности работы в условиях мощных электромагнитных помех. Каждый из модулей управления отдельной подсистемой лазерного источника содержит защищенную от электромагнитных помех стойку управления, в которой находится контроллер, </w:t>
      </w:r>
      <w:r w:rsidR="00C216F4">
        <w:rPr>
          <w:lang w:val="ru-RU"/>
        </w:rPr>
        <w:t>управляющий работой соответствующей под</w:t>
      </w:r>
      <w:r w:rsidR="00C216F4">
        <w:rPr>
          <w:lang w:val="ru-RU"/>
        </w:rPr>
        <w:t>системы</w:t>
      </w:r>
      <w:r w:rsidR="00E3496F">
        <w:rPr>
          <w:lang w:val="ru-RU"/>
        </w:rPr>
        <w:t>. Каждый контроллер</w:t>
      </w:r>
      <w:r w:rsidR="00C216F4">
        <w:rPr>
          <w:lang w:val="ru-RU"/>
        </w:rPr>
        <w:t xml:space="preserve"> по оптическому интерфейсу </w:t>
      </w:r>
      <w:r w:rsidR="00C216F4">
        <w:rPr>
          <w:lang w:val="en-US"/>
        </w:rPr>
        <w:t>Ethernet</w:t>
      </w:r>
      <w:r w:rsidR="00C216F4" w:rsidRPr="00C216F4">
        <w:rPr>
          <w:lang w:val="ru-RU"/>
        </w:rPr>
        <w:t xml:space="preserve"> </w:t>
      </w:r>
      <w:r w:rsidR="00C216F4">
        <w:rPr>
          <w:lang w:val="ru-RU"/>
        </w:rPr>
        <w:t>принима</w:t>
      </w:r>
      <w:r w:rsidR="00E3496F">
        <w:rPr>
          <w:lang w:val="ru-RU"/>
        </w:rPr>
        <w:t>ет</w:t>
      </w:r>
      <w:r w:rsidR="00C216F4">
        <w:rPr>
          <w:lang w:val="ru-RU"/>
        </w:rPr>
        <w:t xml:space="preserve"> команды от </w:t>
      </w:r>
      <w:r w:rsidR="00E3496F">
        <w:rPr>
          <w:lang w:val="ru-RU"/>
        </w:rPr>
        <w:t>шлюза к АСУ ЛУ2</w:t>
      </w:r>
      <w:r w:rsidR="00C216F4">
        <w:rPr>
          <w:lang w:val="ru-RU"/>
        </w:rPr>
        <w:t xml:space="preserve">, </w:t>
      </w:r>
      <w:r>
        <w:rPr>
          <w:lang w:val="ru-RU"/>
        </w:rPr>
        <w:t>переда</w:t>
      </w:r>
      <w:r w:rsidR="00E3496F">
        <w:rPr>
          <w:lang w:val="ru-RU"/>
        </w:rPr>
        <w:t>ет</w:t>
      </w:r>
      <w:r>
        <w:rPr>
          <w:lang w:val="ru-RU"/>
        </w:rPr>
        <w:t xml:space="preserve"> команды, и принима</w:t>
      </w:r>
      <w:r w:rsidR="00E3496F">
        <w:rPr>
          <w:lang w:val="ru-RU"/>
        </w:rPr>
        <w:t>ет</w:t>
      </w:r>
      <w:r>
        <w:rPr>
          <w:lang w:val="ru-RU"/>
        </w:rPr>
        <w:t xml:space="preserve"> диагностическую информацию от набора контроллер</w:t>
      </w:r>
      <w:r w:rsidR="00E3496F">
        <w:rPr>
          <w:lang w:val="ru-RU"/>
        </w:rPr>
        <w:t>ов</w:t>
      </w:r>
      <w:r>
        <w:rPr>
          <w:lang w:val="ru-RU"/>
        </w:rPr>
        <w:t xml:space="preserve"> физических устройств соответствующей подсистемы источника, и устанавлива</w:t>
      </w:r>
      <w:r w:rsidR="00E3496F">
        <w:rPr>
          <w:lang w:val="ru-RU"/>
        </w:rPr>
        <w:t>ет</w:t>
      </w:r>
      <w:r>
        <w:rPr>
          <w:lang w:val="ru-RU"/>
        </w:rPr>
        <w:t xml:space="preserve"> уровни логических сигналов</w:t>
      </w:r>
      <w:r w:rsidR="00C216F4">
        <w:rPr>
          <w:lang w:val="ru-RU"/>
        </w:rPr>
        <w:t xml:space="preserve"> </w:t>
      </w:r>
      <w:r w:rsidR="00A0067E">
        <w:rPr>
          <w:lang w:val="ru-RU"/>
        </w:rPr>
        <w:t xml:space="preserve">управления </w:t>
      </w:r>
      <w:r w:rsidR="00C216F4">
        <w:rPr>
          <w:lang w:val="ru-RU"/>
        </w:rPr>
        <w:t>отдельны</w:t>
      </w:r>
      <w:r w:rsidR="00A0067E">
        <w:rPr>
          <w:lang w:val="ru-RU"/>
        </w:rPr>
        <w:t>ми</w:t>
      </w:r>
      <w:r w:rsidR="00C216F4">
        <w:rPr>
          <w:lang w:val="ru-RU"/>
        </w:rPr>
        <w:t xml:space="preserve"> устройства</w:t>
      </w:r>
      <w:r w:rsidR="00A0067E">
        <w:rPr>
          <w:lang w:val="ru-RU"/>
        </w:rPr>
        <w:t>ми</w:t>
      </w:r>
      <w:r w:rsidR="00C216F4">
        <w:rPr>
          <w:lang w:val="ru-RU"/>
        </w:rPr>
        <w:t xml:space="preserve"> подсистемы. Команды между стойкой управления и контроллерами физических устройств передаются по оптическим интерфейсам: </w:t>
      </w:r>
      <w:r w:rsidR="00C216F4">
        <w:rPr>
          <w:lang w:val="en-US"/>
        </w:rPr>
        <w:t>RS</w:t>
      </w:r>
      <w:r w:rsidR="00C216F4" w:rsidRPr="00C216F4">
        <w:rPr>
          <w:lang w:val="ru-RU"/>
        </w:rPr>
        <w:t xml:space="preserve">-485 </w:t>
      </w:r>
      <w:r w:rsidR="00C216F4">
        <w:rPr>
          <w:lang w:val="ru-RU"/>
        </w:rPr>
        <w:t xml:space="preserve">или </w:t>
      </w:r>
      <w:r w:rsidR="00C216F4">
        <w:rPr>
          <w:lang w:val="en-US"/>
        </w:rPr>
        <w:t>Ethernet</w:t>
      </w:r>
      <w:r w:rsidR="00C216F4" w:rsidRPr="00C216F4">
        <w:rPr>
          <w:lang w:val="ru-RU"/>
        </w:rPr>
        <w:t xml:space="preserve">, </w:t>
      </w:r>
      <w:r w:rsidR="00C216F4">
        <w:rPr>
          <w:lang w:val="ru-RU"/>
        </w:rPr>
        <w:t xml:space="preserve">в зависимости от интерфейса управления соответствующего контроллера физического устройства. </w:t>
      </w:r>
      <w:r w:rsidR="00541572">
        <w:rPr>
          <w:lang w:val="ru-RU"/>
        </w:rPr>
        <w:t>У</w:t>
      </w:r>
      <w:r w:rsidR="00C216F4">
        <w:rPr>
          <w:lang w:val="ru-RU"/>
        </w:rPr>
        <w:t>ровн</w:t>
      </w:r>
      <w:r w:rsidR="00541572">
        <w:rPr>
          <w:lang w:val="ru-RU"/>
        </w:rPr>
        <w:t>и</w:t>
      </w:r>
      <w:r w:rsidR="00C216F4">
        <w:rPr>
          <w:lang w:val="ru-RU"/>
        </w:rPr>
        <w:t xml:space="preserve"> </w:t>
      </w:r>
      <w:r w:rsidR="000F1E53">
        <w:rPr>
          <w:lang w:val="ru-RU"/>
        </w:rPr>
        <w:t xml:space="preserve">медленных </w:t>
      </w:r>
      <w:r w:rsidR="00C216F4">
        <w:rPr>
          <w:lang w:val="ru-RU"/>
        </w:rPr>
        <w:t xml:space="preserve">логических сигналов </w:t>
      </w:r>
      <w:r w:rsidR="00541572">
        <w:rPr>
          <w:lang w:val="ru-RU"/>
        </w:rPr>
        <w:t xml:space="preserve">устанавливаются по </w:t>
      </w:r>
      <w:r w:rsidR="000F1E53">
        <w:rPr>
          <w:lang w:val="ru-RU"/>
        </w:rPr>
        <w:t>кабелям</w:t>
      </w:r>
      <w:r w:rsidR="00541572">
        <w:rPr>
          <w:lang w:val="ru-RU"/>
        </w:rPr>
        <w:t xml:space="preserve">, находящимся в защищенных от электромагнитных помех кабельных каналах. Положение стоек управления выбирается таким образом, чтобы длина кабельных каналов была минимальной. </w:t>
      </w:r>
      <w:r w:rsidR="000F1E53">
        <w:rPr>
          <w:lang w:val="ru-RU"/>
        </w:rPr>
        <w:t>Электронное оборудование в стойках управления защищается от электромагнитных помех, могущих генерировать в кабелях логических сигналов высоковольтные электрические импульсы, специализированными модулями подавления помех.</w:t>
      </w:r>
    </w:p>
    <w:p w14:paraId="05E06D97" w14:textId="3CB27641" w:rsidR="00C34E59" w:rsidRPr="001C3428" w:rsidRDefault="000F1E53" w:rsidP="00424EAD">
      <w:pPr>
        <w:pStyle w:val="a2"/>
        <w:rPr>
          <w:rStyle w:val="JACoWBodyTextIndentChar"/>
          <w:lang w:val="ru-RU"/>
        </w:rPr>
      </w:pPr>
      <w:r>
        <w:rPr>
          <w:lang w:val="ru-RU"/>
        </w:rPr>
        <w:t>К</w:t>
      </w:r>
      <w:r w:rsidR="00541572">
        <w:rPr>
          <w:lang w:val="ru-RU"/>
        </w:rPr>
        <w:t xml:space="preserve">аждая стойка управления содержит типовой набор </w:t>
      </w:r>
      <w:r w:rsidR="00381251">
        <w:rPr>
          <w:lang w:val="ru-RU"/>
        </w:rPr>
        <w:t xml:space="preserve">стандартных </w:t>
      </w:r>
      <w:r w:rsidR="00541572">
        <w:rPr>
          <w:lang w:val="ru-RU"/>
        </w:rPr>
        <w:t xml:space="preserve">электронных устройств: </w:t>
      </w:r>
      <w:r w:rsidR="001C3428">
        <w:rPr>
          <w:lang w:val="ru-RU"/>
        </w:rPr>
        <w:t xml:space="preserve">контроллеры управления физическими устройствами подсистемы с модулями расширения, один или несколько; </w:t>
      </w:r>
      <w:r w:rsidR="00A0067E">
        <w:rPr>
          <w:lang w:val="ru-RU"/>
        </w:rPr>
        <w:t>маршрутизатор, передающий команды от ЦПУ А</w:t>
      </w:r>
      <w:r w:rsidR="00A0067E" w:rsidRPr="00A0067E">
        <w:rPr>
          <w:lang w:val="ru-RU"/>
        </w:rPr>
        <w:t>СУ</w:t>
      </w:r>
      <w:r w:rsidR="00A0067E">
        <w:rPr>
          <w:lang w:val="ru-RU"/>
        </w:rPr>
        <w:t xml:space="preserve">; </w:t>
      </w:r>
      <w:r w:rsidR="001C3428">
        <w:rPr>
          <w:lang w:val="ru-RU"/>
        </w:rPr>
        <w:t xml:space="preserve">медиаконвертеры – оптические преобразователи для интерфейсов </w:t>
      </w:r>
      <w:r w:rsidR="001C3428">
        <w:rPr>
          <w:lang w:val="en-US"/>
        </w:rPr>
        <w:t>Ethernet</w:t>
      </w:r>
      <w:r w:rsidR="001C3428" w:rsidRPr="001C3428">
        <w:rPr>
          <w:lang w:val="ru-RU"/>
        </w:rPr>
        <w:t>, RS</w:t>
      </w:r>
      <w:r w:rsidR="001C3428">
        <w:rPr>
          <w:lang w:val="ru-RU"/>
        </w:rPr>
        <w:t>-485</w:t>
      </w:r>
      <w:r w:rsidR="001C3428" w:rsidRPr="001C3428">
        <w:rPr>
          <w:lang w:val="ru-RU"/>
        </w:rPr>
        <w:t xml:space="preserve"> </w:t>
      </w:r>
      <w:r w:rsidR="001C3428">
        <w:rPr>
          <w:lang w:val="ru-RU"/>
        </w:rPr>
        <w:t>или тактовых сигналов; модули защиты от электромагнитных помех на шинах управления уровнями логически</w:t>
      </w:r>
      <w:r w:rsidR="00797F95">
        <w:rPr>
          <w:lang w:val="ru-RU"/>
        </w:rPr>
        <w:t>х</w:t>
      </w:r>
      <w:r w:rsidR="001C3428">
        <w:rPr>
          <w:lang w:val="ru-RU"/>
        </w:rPr>
        <w:t xml:space="preserve"> сигнал</w:t>
      </w:r>
      <w:r w:rsidR="00797F95">
        <w:rPr>
          <w:lang w:val="ru-RU"/>
        </w:rPr>
        <w:t>ов;</w:t>
      </w:r>
      <w:r w:rsidR="00A0067E" w:rsidRPr="00A0067E">
        <w:rPr>
          <w:lang w:val="ru-RU"/>
        </w:rPr>
        <w:t xml:space="preserve"> </w:t>
      </w:r>
      <w:r w:rsidR="00A0067E">
        <w:rPr>
          <w:lang w:val="ru-RU"/>
        </w:rPr>
        <w:t>тре</w:t>
      </w:r>
      <w:r w:rsidR="00A0067E" w:rsidRPr="001C3428">
        <w:rPr>
          <w:lang w:val="ru-RU"/>
        </w:rPr>
        <w:t xml:space="preserve">хфазный </w:t>
      </w:r>
      <w:r w:rsidR="00A0067E">
        <w:rPr>
          <w:lang w:val="ru-RU"/>
        </w:rPr>
        <w:t>сетевой фильтр и блоки питания контроллеров</w:t>
      </w:r>
      <w:r w:rsidR="001C3428">
        <w:rPr>
          <w:lang w:val="ru-RU"/>
        </w:rPr>
        <w:t>. Кроме того, в каждой стойке управления предусмотрен</w:t>
      </w:r>
      <w:r w:rsidR="00BE57CC">
        <w:rPr>
          <w:lang w:val="ru-RU"/>
        </w:rPr>
        <w:t>а система управления питанием контроллеров, управляемая логическим сигналом, передающимся на стойку управления</w:t>
      </w:r>
      <w:r w:rsidR="00381251">
        <w:rPr>
          <w:lang w:val="ru-RU"/>
        </w:rPr>
        <w:t xml:space="preserve"> от МПУ </w:t>
      </w:r>
      <w:r w:rsidR="00BE57CC">
        <w:rPr>
          <w:lang w:val="ru-RU"/>
        </w:rPr>
        <w:t>по оптическому интерфейсу, позволяющую при необходимости перезапустить программ</w:t>
      </w:r>
      <w:r w:rsidR="00381251">
        <w:rPr>
          <w:lang w:val="ru-RU"/>
        </w:rPr>
        <w:t>ы</w:t>
      </w:r>
      <w:r w:rsidR="00BE57CC">
        <w:rPr>
          <w:lang w:val="ru-RU"/>
        </w:rPr>
        <w:t xml:space="preserve"> управления контроллеров</w:t>
      </w:r>
      <w:r w:rsidR="00A0067E">
        <w:rPr>
          <w:lang w:val="ru-RU"/>
        </w:rPr>
        <w:t>; в стойке управления МПУ, соответственно, находится специализированный контроллер управления системой питания контроллеров подсистем ЛПИТИ</w:t>
      </w:r>
      <w:r w:rsidR="00BE57CC">
        <w:rPr>
          <w:lang w:val="ru-RU"/>
        </w:rPr>
        <w:t>.</w:t>
      </w:r>
    </w:p>
    <w:p w14:paraId="0D451727" w14:textId="256F706F" w:rsidR="00787510" w:rsidRDefault="00787510" w:rsidP="00172990">
      <w:pPr>
        <w:pStyle w:val="a2"/>
        <w:rPr>
          <w:rStyle w:val="JACoWBodyTextIndentChar"/>
          <w:lang w:val="ru-RU"/>
        </w:rPr>
      </w:pPr>
      <w:r w:rsidRPr="00787510">
        <w:rPr>
          <w:rStyle w:val="JACoWBodyTextIndentChar"/>
          <w:lang w:val="ru-RU"/>
        </w:rPr>
        <w:t xml:space="preserve">Элементная база для контроллеров системы управления выбиралась в соответствии с требованиями максимального использования стандартного оборудования. В соответствии с этим везде, где это было возможно, в качестве контроллеров подсистем должны использоваться стандартные модульные программируемые логические контроллеры, с соответствующими модулями расширения для управления исполнительными устройствами источника. Однако там, где предлагаемый набор модулей расширения не обеспечивал необходимый интерфейс к исполнительным устройствам, или там, где доступные ПЛК не предоставляли требуемый набор вычислительных возможностей – разрабатывались специализированные контроллеры отдельных подсистем. В качестве коммуникационного модуля для контроллеров использовался модуль Ethernet. Так как выбор ПЛК с оптическим коммуникационным модулем Ethernet сильно ограничивал доступный набор </w:t>
      </w:r>
      <w:r w:rsidRPr="00787510">
        <w:rPr>
          <w:rStyle w:val="JACoWBodyTextIndentChar"/>
          <w:lang w:val="ru-RU"/>
        </w:rPr>
        <w:lastRenderedPageBreak/>
        <w:t>ПЛК, то для всех случаев в качестве интерфейса к оптическому гигабитному Ethernet использовались отдельные медиаконвертеры.</w:t>
      </w:r>
    </w:p>
    <w:p w14:paraId="732D65ED" w14:textId="2242C5AA" w:rsidR="00AD4702" w:rsidRPr="00BC5391" w:rsidRDefault="00AD4702" w:rsidP="00172990">
      <w:pPr>
        <w:pStyle w:val="a2"/>
        <w:rPr>
          <w:rStyle w:val="JACoWBodyTextIndentChar"/>
          <w:lang w:val="ru-RU"/>
        </w:rPr>
      </w:pPr>
      <w:r>
        <w:rPr>
          <w:rStyle w:val="JACoWBodyTextIndentChar"/>
          <w:lang w:val="ru-RU"/>
        </w:rPr>
        <w:t>Суммируя набор решений, выбранных в целях выполнения требований по стандартизации используемого оборудования, перечислим основные принятые схемотехнические решения. В качестве контроллеров оборудования, обеспечива</w:t>
      </w:r>
      <w:r w:rsidR="00381251">
        <w:rPr>
          <w:rStyle w:val="JACoWBodyTextIndentChar"/>
          <w:lang w:val="ru-RU"/>
        </w:rPr>
        <w:t>ю</w:t>
      </w:r>
      <w:r>
        <w:rPr>
          <w:rStyle w:val="JACoWBodyTextIndentChar"/>
          <w:lang w:val="ru-RU"/>
        </w:rPr>
        <w:t xml:space="preserve">щих выполнение </w:t>
      </w:r>
      <w:r w:rsidR="00381251">
        <w:rPr>
          <w:rStyle w:val="JACoWBodyTextIndentChar"/>
          <w:lang w:val="ru-RU"/>
        </w:rPr>
        <w:t>воз</w:t>
      </w:r>
      <w:r>
        <w:rPr>
          <w:rStyle w:val="JACoWBodyTextIndentChar"/>
          <w:lang w:val="ru-RU"/>
        </w:rPr>
        <w:t xml:space="preserve">ложенных на них задач, и </w:t>
      </w:r>
      <w:r w:rsidR="00797F95">
        <w:rPr>
          <w:rStyle w:val="JACoWBodyTextIndentChar"/>
          <w:lang w:val="ru-RU"/>
        </w:rPr>
        <w:t xml:space="preserve">способных </w:t>
      </w:r>
      <w:r>
        <w:rPr>
          <w:rStyle w:val="JACoWBodyTextIndentChar"/>
          <w:lang w:val="ru-RU"/>
        </w:rPr>
        <w:t>работ</w:t>
      </w:r>
      <w:r w:rsidR="00797F95">
        <w:rPr>
          <w:rStyle w:val="JACoWBodyTextIndentChar"/>
          <w:lang w:val="ru-RU"/>
        </w:rPr>
        <w:t>ать</w:t>
      </w:r>
      <w:r>
        <w:rPr>
          <w:rStyle w:val="JACoWBodyTextIndentChar"/>
          <w:lang w:val="ru-RU"/>
        </w:rPr>
        <w:t xml:space="preserve"> в условиях электромагнитных помех, выбраны контроллеры </w:t>
      </w:r>
      <w:r>
        <w:rPr>
          <w:rStyle w:val="JACoWBodyTextIndentChar"/>
          <w:lang w:val="en-US"/>
        </w:rPr>
        <w:t>Delta</w:t>
      </w:r>
      <w:r w:rsidRPr="00AD4702">
        <w:rPr>
          <w:rStyle w:val="JACoWBodyTextIndentChar"/>
          <w:lang w:val="ru-RU"/>
        </w:rPr>
        <w:t xml:space="preserve"> </w:t>
      </w:r>
      <w:r>
        <w:rPr>
          <w:rStyle w:val="JACoWBodyTextIndentChar"/>
          <w:lang w:val="ru-RU"/>
        </w:rPr>
        <w:t xml:space="preserve">серии </w:t>
      </w:r>
      <w:r>
        <w:rPr>
          <w:rStyle w:val="JACoWBodyTextIndentChar"/>
          <w:lang w:val="en-US"/>
        </w:rPr>
        <w:t>DVP</w:t>
      </w:r>
      <w:r w:rsidR="00352F94" w:rsidRPr="00352F94">
        <w:rPr>
          <w:rStyle w:val="JACoWBodyTextIndentChar"/>
          <w:lang w:val="ru-RU"/>
        </w:rPr>
        <w:t>-</w:t>
      </w:r>
      <w:r>
        <w:rPr>
          <w:rStyle w:val="JACoWBodyTextIndentChar"/>
          <w:lang w:val="en-US"/>
        </w:rPr>
        <w:t>SE</w:t>
      </w:r>
      <w:r w:rsidRPr="00AD4702">
        <w:rPr>
          <w:rStyle w:val="JACoWBodyTextIndentChar"/>
          <w:lang w:val="ru-RU"/>
        </w:rPr>
        <w:t xml:space="preserve"> </w:t>
      </w:r>
      <w:r w:rsidR="00352F94" w:rsidRPr="00D26BCD">
        <w:rPr>
          <w:rStyle w:val="JACoWBodyTextIndentChar"/>
          <w:lang w:val="ru-RU"/>
        </w:rPr>
        <w:t>[3]</w:t>
      </w:r>
      <w:r w:rsidR="00352F94" w:rsidRPr="00AD4702">
        <w:rPr>
          <w:rStyle w:val="JACoWBodyTextIndentChar"/>
          <w:lang w:val="ru-RU"/>
        </w:rPr>
        <w:t xml:space="preserve"> </w:t>
      </w:r>
      <w:r>
        <w:rPr>
          <w:rStyle w:val="JACoWBodyTextIndentChar"/>
          <w:lang w:val="ru-RU"/>
        </w:rPr>
        <w:t xml:space="preserve">с соответствующими </w:t>
      </w:r>
      <w:r w:rsidR="00797F95">
        <w:rPr>
          <w:rStyle w:val="JACoWBodyTextIndentChar"/>
          <w:lang w:val="ru-RU"/>
        </w:rPr>
        <w:t xml:space="preserve">набором </w:t>
      </w:r>
      <w:r>
        <w:rPr>
          <w:rStyle w:val="JACoWBodyTextIndentChar"/>
          <w:lang w:val="ru-RU"/>
        </w:rPr>
        <w:t>модул</w:t>
      </w:r>
      <w:r w:rsidR="00797F95">
        <w:rPr>
          <w:rStyle w:val="JACoWBodyTextIndentChar"/>
          <w:lang w:val="ru-RU"/>
        </w:rPr>
        <w:t>ей</w:t>
      </w:r>
      <w:r>
        <w:rPr>
          <w:rStyle w:val="JACoWBodyTextIndentChar"/>
          <w:lang w:val="ru-RU"/>
        </w:rPr>
        <w:t xml:space="preserve"> расширения – дополнительных входных/выходных логических сигналов, каналов с интерфейсом </w:t>
      </w:r>
      <w:r>
        <w:rPr>
          <w:rStyle w:val="JACoWBodyTextIndentChar"/>
          <w:lang w:val="en-US"/>
        </w:rPr>
        <w:t>RS</w:t>
      </w:r>
      <w:r w:rsidRPr="00AD4702">
        <w:rPr>
          <w:rStyle w:val="JACoWBodyTextIndentChar"/>
          <w:lang w:val="ru-RU"/>
        </w:rPr>
        <w:t xml:space="preserve">-485/232 </w:t>
      </w:r>
      <w:r>
        <w:rPr>
          <w:rStyle w:val="JACoWBodyTextIndentChar"/>
          <w:lang w:val="ru-RU"/>
        </w:rPr>
        <w:t xml:space="preserve">и каналов АЦП. </w:t>
      </w:r>
      <w:r w:rsidR="00D26BCD">
        <w:rPr>
          <w:rStyle w:val="JACoWBodyTextIndentChar"/>
          <w:lang w:val="ru-RU"/>
        </w:rPr>
        <w:t>О</w:t>
      </w:r>
      <w:r>
        <w:rPr>
          <w:rStyle w:val="JACoWBodyTextIndentChar"/>
          <w:lang w:val="ru-RU"/>
        </w:rPr>
        <w:t xml:space="preserve">бзор </w:t>
      </w:r>
      <w:r w:rsidR="001C0B62" w:rsidRPr="001C0B62">
        <w:rPr>
          <w:rStyle w:val="JACoWBodyTextIndentChar"/>
          <w:lang w:val="ru-RU"/>
        </w:rPr>
        <w:t>доступных</w:t>
      </w:r>
      <w:r w:rsidR="001C0B62">
        <w:rPr>
          <w:rStyle w:val="JACoWBodyTextIndentChar"/>
          <w:lang w:val="ru-RU"/>
        </w:rPr>
        <w:t xml:space="preserve"> контроллеров физических устройств лазерного источника показал, что их можно подобрать такими, что</w:t>
      </w:r>
      <w:r w:rsidR="00797F95">
        <w:rPr>
          <w:rStyle w:val="JACoWBodyTextIndentChar"/>
          <w:lang w:val="ru-RU"/>
        </w:rPr>
        <w:t>бы</w:t>
      </w:r>
      <w:r w:rsidR="001C0B62">
        <w:rPr>
          <w:rStyle w:val="JACoWBodyTextIndentChar"/>
          <w:lang w:val="ru-RU"/>
        </w:rPr>
        <w:t xml:space="preserve"> они име</w:t>
      </w:r>
      <w:r w:rsidR="00797F95">
        <w:rPr>
          <w:rStyle w:val="JACoWBodyTextIndentChar"/>
          <w:lang w:val="ru-RU"/>
        </w:rPr>
        <w:t>ли</w:t>
      </w:r>
      <w:r w:rsidR="001C0B62">
        <w:rPr>
          <w:rStyle w:val="JACoWBodyTextIndentChar"/>
          <w:lang w:val="ru-RU"/>
        </w:rPr>
        <w:t xml:space="preserve"> только два типа интерфейсов</w:t>
      </w:r>
      <w:r w:rsidR="00797F95">
        <w:rPr>
          <w:rStyle w:val="JACoWBodyTextIndentChar"/>
          <w:lang w:val="ru-RU"/>
        </w:rPr>
        <w:t xml:space="preserve"> к контроллерам в сойке управления</w:t>
      </w:r>
      <w:r w:rsidR="001C0B62">
        <w:rPr>
          <w:rStyle w:val="JACoWBodyTextIndentChar"/>
          <w:lang w:val="ru-RU"/>
        </w:rPr>
        <w:t xml:space="preserve">: </w:t>
      </w:r>
      <w:r w:rsidR="001C0B62">
        <w:rPr>
          <w:rStyle w:val="JACoWBodyTextIndentChar"/>
          <w:lang w:val="en-US"/>
        </w:rPr>
        <w:t>RS</w:t>
      </w:r>
      <w:r w:rsidR="001C0B62" w:rsidRPr="001C0B62">
        <w:rPr>
          <w:rStyle w:val="JACoWBodyTextIndentChar"/>
          <w:lang w:val="ru-RU"/>
        </w:rPr>
        <w:t xml:space="preserve">-485/232, </w:t>
      </w:r>
      <w:r w:rsidR="001C0B62">
        <w:rPr>
          <w:rStyle w:val="JACoWBodyTextIndentChar"/>
          <w:lang w:val="ru-RU"/>
        </w:rPr>
        <w:t xml:space="preserve">или </w:t>
      </w:r>
      <w:r w:rsidR="001C0B62">
        <w:rPr>
          <w:rStyle w:val="JACoWBodyTextIndentChar"/>
          <w:lang w:val="en-US"/>
        </w:rPr>
        <w:t>Ethernet</w:t>
      </w:r>
      <w:r w:rsidR="001C0B62" w:rsidRPr="001C0B62">
        <w:rPr>
          <w:rStyle w:val="JACoWBodyTextIndentChar"/>
          <w:lang w:val="ru-RU"/>
        </w:rPr>
        <w:t xml:space="preserve">. </w:t>
      </w:r>
      <w:r w:rsidR="001C0B62">
        <w:rPr>
          <w:rStyle w:val="JACoWBodyTextIndentChar"/>
          <w:lang w:val="ru-RU"/>
        </w:rPr>
        <w:t>Для унификации требований к контроллерам в стойке управления для всех устройств, управляемых уровнем логического сигнала, выбраны устройства с уровнями логического сигнала 0</w:t>
      </w:r>
      <w:r w:rsidR="001C0B62" w:rsidRPr="001C0B62">
        <w:rPr>
          <w:rStyle w:val="JACoWBodyTextIndentChar"/>
          <w:lang w:val="ru-RU"/>
        </w:rPr>
        <w:t xml:space="preserve"> &lt;-&gt; 24 </w:t>
      </w:r>
      <w:r w:rsidR="001C0B62">
        <w:rPr>
          <w:rStyle w:val="JACoWBodyTextIndentChar"/>
          <w:lang w:val="ru-RU"/>
        </w:rPr>
        <w:t xml:space="preserve">В. </w:t>
      </w:r>
      <w:r w:rsidR="006B634A">
        <w:rPr>
          <w:rStyle w:val="JACoWBodyTextIndentChar"/>
          <w:lang w:val="ru-RU"/>
        </w:rPr>
        <w:t>Д</w:t>
      </w:r>
      <w:r w:rsidR="001C0B62">
        <w:rPr>
          <w:rStyle w:val="JACoWBodyTextIndentChar"/>
          <w:lang w:val="ru-RU"/>
        </w:rPr>
        <w:t xml:space="preserve">ля устройств, требующих некоторой более сложной обработки данных, и/или контроллеры которых имеют специфические интерфейсы, такие как </w:t>
      </w:r>
      <w:r w:rsidR="001C0B62">
        <w:rPr>
          <w:rStyle w:val="JACoWBodyTextIndentChar"/>
          <w:lang w:val="en-US"/>
        </w:rPr>
        <w:t>USB</w:t>
      </w:r>
      <w:r w:rsidR="001C0B62" w:rsidRPr="001C0B62">
        <w:rPr>
          <w:rStyle w:val="JACoWBodyTextIndentChar"/>
          <w:lang w:val="ru-RU"/>
        </w:rPr>
        <w:t xml:space="preserve">, </w:t>
      </w:r>
      <w:r w:rsidR="001C0B62">
        <w:rPr>
          <w:rStyle w:val="JACoWBodyTextIndentChar"/>
          <w:lang w:val="ru-RU"/>
        </w:rPr>
        <w:t xml:space="preserve">было принято </w:t>
      </w:r>
      <w:r w:rsidR="00381251">
        <w:rPr>
          <w:rStyle w:val="JACoWBodyTextIndentChar"/>
          <w:lang w:val="ru-RU"/>
        </w:rPr>
        <w:t xml:space="preserve">решение </w:t>
      </w:r>
      <w:r w:rsidR="001C0B62">
        <w:rPr>
          <w:rStyle w:val="JACoWBodyTextIndentChar"/>
          <w:lang w:val="ru-RU"/>
        </w:rPr>
        <w:t xml:space="preserve">использовать промежуточные контроллеры (между контроллерами физических устройств и контроллерами в стойке управления) на базе одноплатных компьютеров. </w:t>
      </w:r>
      <w:r w:rsidR="00A9434C">
        <w:rPr>
          <w:rStyle w:val="JACoWBodyTextIndentChar"/>
          <w:lang w:val="ru-RU"/>
        </w:rPr>
        <w:t xml:space="preserve">Среди одноплатных компьютеров со сходными характеристиками от нескольких производителей выбор был остановлен на контроллерах </w:t>
      </w:r>
      <w:r w:rsidR="00A9434C">
        <w:rPr>
          <w:rStyle w:val="JACoWBodyTextIndentChar"/>
          <w:lang w:val="en-US"/>
        </w:rPr>
        <w:t>Orange</w:t>
      </w:r>
      <w:r w:rsidR="00A9434C" w:rsidRPr="00A9434C">
        <w:rPr>
          <w:rStyle w:val="JACoWBodyTextIndentChar"/>
          <w:lang w:val="ru-RU"/>
        </w:rPr>
        <w:t xml:space="preserve"> </w:t>
      </w:r>
      <w:r w:rsidR="00A9434C">
        <w:rPr>
          <w:rStyle w:val="JACoWBodyTextIndentChar"/>
          <w:lang w:val="en-US"/>
        </w:rPr>
        <w:t>Pi</w:t>
      </w:r>
      <w:r w:rsidR="00A9434C" w:rsidRPr="00A9434C">
        <w:rPr>
          <w:rStyle w:val="JACoWBodyTextIndentChar"/>
          <w:lang w:val="ru-RU"/>
        </w:rPr>
        <w:t xml:space="preserve"> [</w:t>
      </w:r>
      <w:r w:rsidR="00D26BCD">
        <w:rPr>
          <w:rStyle w:val="JACoWBodyTextIndentChar"/>
          <w:lang w:val="ru-RU"/>
        </w:rPr>
        <w:t>4</w:t>
      </w:r>
      <w:r w:rsidR="00A9434C" w:rsidRPr="00A9434C">
        <w:rPr>
          <w:rStyle w:val="JACoWBodyTextIndentChar"/>
          <w:lang w:val="ru-RU"/>
        </w:rPr>
        <w:t xml:space="preserve">] </w:t>
      </w:r>
      <w:r w:rsidR="00A9434C">
        <w:rPr>
          <w:rStyle w:val="JACoWBodyTextIndentChar"/>
          <w:lang w:val="ru-RU"/>
        </w:rPr>
        <w:t xml:space="preserve">из-за наличия в них микросхем флэш-памяти с образом операционной системы компьютера, установленной на плате контроллера, в дополнении к возможности запуска операционной системы с </w:t>
      </w:r>
      <w:r w:rsidR="00A9434C">
        <w:rPr>
          <w:rStyle w:val="JACoWBodyTextIndentChar"/>
          <w:lang w:val="en-US"/>
        </w:rPr>
        <w:t>SD</w:t>
      </w:r>
      <w:r w:rsidR="00A9434C" w:rsidRPr="00A9434C">
        <w:rPr>
          <w:rStyle w:val="JACoWBodyTextIndentChar"/>
          <w:lang w:val="ru-RU"/>
        </w:rPr>
        <w:t>-</w:t>
      </w:r>
      <w:r w:rsidR="00A9434C">
        <w:rPr>
          <w:rStyle w:val="JACoWBodyTextIndentChar"/>
          <w:lang w:val="ru-RU"/>
        </w:rPr>
        <w:t>карты, и большого набора возможных для установки операционных систем.</w:t>
      </w:r>
      <w:r w:rsidR="00DF37C4">
        <w:rPr>
          <w:rStyle w:val="JACoWBodyTextIndentChar"/>
          <w:lang w:val="ru-RU"/>
        </w:rPr>
        <w:t xml:space="preserve"> Контроллеры отдельных устройств, таких как датчики положения лазерного импульса, измерители его энергии, или </w:t>
      </w:r>
      <w:proofErr w:type="spellStart"/>
      <w:r w:rsidR="00DF37C4">
        <w:rPr>
          <w:rStyle w:val="JACoWBodyTextIndentChar"/>
          <w:lang w:val="ru-RU"/>
        </w:rPr>
        <w:t>пьезотюнеры</w:t>
      </w:r>
      <w:proofErr w:type="spellEnd"/>
      <w:r w:rsidR="00DF37C4">
        <w:rPr>
          <w:rStyle w:val="JACoWBodyTextIndentChar"/>
          <w:lang w:val="ru-RU"/>
        </w:rPr>
        <w:t>, должны быть смонтиров</w:t>
      </w:r>
      <w:r w:rsidR="00BC5391">
        <w:rPr>
          <w:rStyle w:val="JACoWBodyTextIndentChar"/>
          <w:lang w:val="ru-RU"/>
        </w:rPr>
        <w:t xml:space="preserve">аны в металлическом корпусе, защищающем находящееся в нем оборудование от электромагнитных помех; в каждом из таких корпусов находится однотипный набор стандартного оборудования, включающий: контроллер управления физическим устройством, одноплатный компьютер, медиаконвертеры и конвертеры интерфейсов </w:t>
      </w:r>
      <w:r w:rsidR="00BC5391">
        <w:rPr>
          <w:rStyle w:val="JACoWBodyTextIndentChar"/>
          <w:lang w:val="en-US"/>
        </w:rPr>
        <w:t>Ethernet</w:t>
      </w:r>
      <w:r w:rsidR="00BC5391" w:rsidRPr="00BC5391">
        <w:rPr>
          <w:rStyle w:val="JACoWBodyTextIndentChar"/>
          <w:lang w:val="ru-RU"/>
        </w:rPr>
        <w:t xml:space="preserve"> </w:t>
      </w:r>
      <w:r w:rsidR="00BC5391">
        <w:rPr>
          <w:rStyle w:val="JACoWBodyTextIndentChar"/>
          <w:lang w:val="ru-RU"/>
        </w:rPr>
        <w:t xml:space="preserve">или </w:t>
      </w:r>
      <w:r w:rsidR="00BC5391" w:rsidRPr="00BC5391">
        <w:rPr>
          <w:rStyle w:val="JACoWBodyTextIndentChar"/>
          <w:lang w:val="ru-RU"/>
        </w:rPr>
        <w:t>RS</w:t>
      </w:r>
      <w:r w:rsidR="00BC5391">
        <w:rPr>
          <w:rStyle w:val="JACoWBodyTextIndentChar"/>
          <w:lang w:val="ru-RU"/>
        </w:rPr>
        <w:t>-485</w:t>
      </w:r>
      <w:r w:rsidR="00BC5391" w:rsidRPr="00BC5391">
        <w:rPr>
          <w:rStyle w:val="JACoWBodyTextIndentChar"/>
          <w:lang w:val="ru-RU"/>
        </w:rPr>
        <w:t xml:space="preserve">, </w:t>
      </w:r>
      <w:r w:rsidR="00BC5391">
        <w:rPr>
          <w:rStyle w:val="JACoWBodyTextIndentChar"/>
          <w:lang w:val="ru-RU"/>
        </w:rPr>
        <w:t>приемник-конвертер оптического тактового сигнала, блок питания с разными номиналами выходных напряжений на контроллеры/конвертеры, и однофазный сетевой фильтр.</w:t>
      </w:r>
    </w:p>
    <w:p w14:paraId="1AA600C6" w14:textId="77777777" w:rsidR="00787510" w:rsidRDefault="00787510" w:rsidP="00172990">
      <w:pPr>
        <w:pStyle w:val="a2"/>
        <w:rPr>
          <w:rStyle w:val="JACoWBodyTextIndentChar"/>
          <w:lang w:val="ru-RU"/>
        </w:rPr>
      </w:pPr>
    </w:p>
    <w:p w14:paraId="3570BC46" w14:textId="66AD3138" w:rsidR="00927E64" w:rsidRPr="009875D7" w:rsidRDefault="00D8694E" w:rsidP="00927E64">
      <w:pPr>
        <w:pStyle w:val="JACoWSectionHeading"/>
        <w:rPr>
          <w:lang w:val="ru-RU"/>
        </w:rPr>
      </w:pPr>
      <w:r>
        <w:rPr>
          <w:lang w:val="ru-RU"/>
        </w:rPr>
        <w:t>ССЫЛКИ</w:t>
      </w:r>
    </w:p>
    <w:p w14:paraId="40F3A212" w14:textId="76C8225A" w:rsidR="002411AE" w:rsidRPr="009419E4" w:rsidRDefault="002411AE" w:rsidP="002411AE">
      <w:pPr>
        <w:pStyle w:val="JACoWBodyTextIndent"/>
        <w:spacing w:after="60"/>
        <w:ind w:left="386" w:hanging="295"/>
        <w:rPr>
          <w:sz w:val="18"/>
          <w:lang w:val="ru-RU"/>
        </w:rPr>
      </w:pPr>
      <w:r w:rsidRPr="00D73231">
        <w:rPr>
          <w:sz w:val="18"/>
          <w:lang w:val="ru-RU"/>
        </w:rPr>
        <w:t>[1]</w:t>
      </w:r>
      <w:r w:rsidR="00D73231" w:rsidRPr="00D73231">
        <w:rPr>
          <w:sz w:val="18"/>
          <w:lang w:val="ru-RU"/>
        </w:rPr>
        <w:tab/>
      </w:r>
      <w:r w:rsidR="009419E4" w:rsidRPr="009419E4">
        <w:rPr>
          <w:sz w:val="18"/>
          <w:lang w:val="ru-RU"/>
        </w:rPr>
        <w:t>Н.В. Завьялов ‘Исследовательские установки РФЯЦ-ВНИИЭФ для экспериментального получения фундаментальных и прикладных знаний в области ядерной, радиационной физики и физики быстропротекающих процессов’, стр. 547-563, DOI: https://doi.org/10.3367/UFNe.2020.12.038933</w:t>
      </w:r>
    </w:p>
    <w:p w14:paraId="5D9D61CE" w14:textId="454A2C34" w:rsidR="002411AE" w:rsidRDefault="002411AE" w:rsidP="002411AE">
      <w:pPr>
        <w:pStyle w:val="JACoWBodyTextIndent"/>
        <w:spacing w:after="60"/>
        <w:ind w:left="386" w:hanging="295"/>
        <w:rPr>
          <w:sz w:val="18"/>
          <w:lang w:val="en-US"/>
        </w:rPr>
      </w:pPr>
      <w:r>
        <w:rPr>
          <w:sz w:val="18"/>
          <w:lang w:val="en-US"/>
        </w:rPr>
        <w:t>[2]</w:t>
      </w:r>
      <w:r w:rsidR="00D73231" w:rsidRPr="00D73231">
        <w:rPr>
          <w:sz w:val="18"/>
          <w:lang w:val="en-US"/>
        </w:rPr>
        <w:t>.</w:t>
      </w:r>
      <w:r w:rsidR="00D73231" w:rsidRPr="00D73231">
        <w:rPr>
          <w:sz w:val="18"/>
          <w:lang w:val="en-US"/>
        </w:rPr>
        <w:tab/>
      </w:r>
      <w:r w:rsidR="000E1214">
        <w:rPr>
          <w:sz w:val="18"/>
          <w:lang w:val="en-US"/>
        </w:rPr>
        <w:t xml:space="preserve">T.V. </w:t>
      </w:r>
      <w:proofErr w:type="spellStart"/>
      <w:r w:rsidR="000E1214">
        <w:rPr>
          <w:sz w:val="18"/>
          <w:lang w:val="en-US"/>
        </w:rPr>
        <w:t>Kulevoy</w:t>
      </w:r>
      <w:proofErr w:type="spellEnd"/>
      <w:r w:rsidR="00D73231" w:rsidRPr="00D73231">
        <w:rPr>
          <w:sz w:val="18"/>
          <w:lang w:val="en-US"/>
        </w:rPr>
        <w:t xml:space="preserve"> et al. ‘</w:t>
      </w:r>
      <w:r w:rsidR="000E1214">
        <w:rPr>
          <w:sz w:val="18"/>
          <w:lang w:val="en-US"/>
        </w:rPr>
        <w:t>Optimization of the Master Oscillator Laser Beam Parameters in the Multi-Pass Amplifier</w:t>
      </w:r>
      <w:r w:rsidR="00D73231" w:rsidRPr="00D73231">
        <w:rPr>
          <w:sz w:val="18"/>
          <w:lang w:val="en-US"/>
        </w:rPr>
        <w:t>’, Proceeding of RUPAC20</w:t>
      </w:r>
      <w:r w:rsidR="000E1214">
        <w:rPr>
          <w:sz w:val="18"/>
          <w:lang w:val="en-US"/>
        </w:rPr>
        <w:t>21</w:t>
      </w:r>
      <w:r w:rsidR="00D73231" w:rsidRPr="00D73231">
        <w:rPr>
          <w:sz w:val="18"/>
          <w:lang w:val="en-US"/>
        </w:rPr>
        <w:t xml:space="preserve">, </w:t>
      </w:r>
      <w:proofErr w:type="spellStart"/>
      <w:r w:rsidR="000E1214">
        <w:rPr>
          <w:sz w:val="18"/>
          <w:lang w:val="en-US"/>
        </w:rPr>
        <w:t>Alushta</w:t>
      </w:r>
      <w:proofErr w:type="spellEnd"/>
      <w:r w:rsidR="00D73231" w:rsidRPr="00D73231">
        <w:rPr>
          <w:sz w:val="18"/>
          <w:lang w:val="en-US"/>
        </w:rPr>
        <w:t>, Russia, 20</w:t>
      </w:r>
      <w:r w:rsidR="000E1214">
        <w:rPr>
          <w:sz w:val="18"/>
          <w:lang w:val="en-US"/>
        </w:rPr>
        <w:t>21</w:t>
      </w:r>
      <w:r w:rsidR="00D73231" w:rsidRPr="00D73231">
        <w:rPr>
          <w:sz w:val="18"/>
          <w:lang w:val="en-US"/>
        </w:rPr>
        <w:t xml:space="preserve"> pp. </w:t>
      </w:r>
      <w:r w:rsidR="000E1214">
        <w:rPr>
          <w:sz w:val="18"/>
          <w:lang w:val="en-US"/>
        </w:rPr>
        <w:t>327</w:t>
      </w:r>
      <w:r w:rsidR="00D73231" w:rsidRPr="00D73231">
        <w:rPr>
          <w:sz w:val="18"/>
          <w:lang w:val="en-US"/>
        </w:rPr>
        <w:t>-</w:t>
      </w:r>
      <w:r w:rsidR="000E1214">
        <w:rPr>
          <w:sz w:val="18"/>
          <w:lang w:val="en-US"/>
        </w:rPr>
        <w:t>329</w:t>
      </w:r>
      <w:r w:rsidR="00D73231" w:rsidRPr="00D73231">
        <w:rPr>
          <w:sz w:val="18"/>
          <w:lang w:val="en-US"/>
        </w:rPr>
        <w:t>.</w:t>
      </w:r>
    </w:p>
    <w:p w14:paraId="4D859487" w14:textId="63BC1CDE" w:rsidR="00352F94" w:rsidRDefault="00434B22" w:rsidP="002411AE">
      <w:pPr>
        <w:pStyle w:val="JACoWBodyTextIndent"/>
        <w:spacing w:after="60"/>
        <w:ind w:left="386" w:hanging="295"/>
        <w:rPr>
          <w:sz w:val="18"/>
          <w:lang w:val="en-US"/>
        </w:rPr>
      </w:pPr>
      <w:r>
        <w:rPr>
          <w:sz w:val="18"/>
          <w:lang w:val="en-US"/>
        </w:rPr>
        <w:t>[3]</w:t>
      </w:r>
      <w:r w:rsidR="00D73231" w:rsidRPr="00D73231">
        <w:rPr>
          <w:sz w:val="18"/>
          <w:lang w:val="en-US"/>
        </w:rPr>
        <w:t>.</w:t>
      </w:r>
      <w:r w:rsidR="00D73231" w:rsidRPr="00D73231">
        <w:rPr>
          <w:sz w:val="18"/>
          <w:lang w:val="en-US"/>
        </w:rPr>
        <w:tab/>
      </w:r>
      <w:hyperlink r:id="rId11" w:history="1">
        <w:r w:rsidR="00352F94" w:rsidRPr="00915441">
          <w:rPr>
            <w:rStyle w:val="aa"/>
            <w:sz w:val="18"/>
            <w:lang w:val="en-US"/>
          </w:rPr>
          <w:t>https://www.deltaww.com/en-us/products/PLC-Programmable-Logic-Controllers/243</w:t>
        </w:r>
      </w:hyperlink>
      <w:r w:rsidR="00352F94">
        <w:rPr>
          <w:sz w:val="18"/>
          <w:lang w:val="en-US"/>
        </w:rPr>
        <w:t xml:space="preserve"> </w:t>
      </w:r>
    </w:p>
    <w:p w14:paraId="517579E1" w14:textId="1BA48EDF" w:rsidR="004F0613" w:rsidRDefault="004F0613" w:rsidP="002411AE">
      <w:pPr>
        <w:pStyle w:val="JACoWBodyTextIndent"/>
        <w:spacing w:after="60"/>
        <w:ind w:left="386" w:hanging="295"/>
        <w:rPr>
          <w:sz w:val="18"/>
          <w:lang w:val="en-US"/>
        </w:rPr>
      </w:pPr>
      <w:r>
        <w:rPr>
          <w:sz w:val="18"/>
          <w:lang w:val="en-US"/>
        </w:rPr>
        <w:t>[4]</w:t>
      </w:r>
      <w:r>
        <w:rPr>
          <w:sz w:val="18"/>
          <w:lang w:val="en-US"/>
        </w:rPr>
        <w:tab/>
      </w:r>
      <w:hyperlink r:id="rId12" w:history="1">
        <w:r w:rsidR="00352F94" w:rsidRPr="00915441">
          <w:rPr>
            <w:rStyle w:val="aa"/>
            <w:sz w:val="18"/>
            <w:lang w:val="en-US"/>
          </w:rPr>
          <w:t>http://www.orangepi.org/html/hardWare/computerAndMicrocontrollers/details/Orange-Pi-5B.html</w:t>
        </w:r>
      </w:hyperlink>
      <w:r w:rsidR="00352F94">
        <w:rPr>
          <w:sz w:val="18"/>
          <w:lang w:val="en-US"/>
        </w:rPr>
        <w:t xml:space="preserve"> </w:t>
      </w:r>
    </w:p>
    <w:sectPr w:rsidR="004F0613" w:rsidSect="00D90022">
      <w:footnotePr>
        <w:pos w:val="beneathText"/>
        <w:numFmt w:val="chicago"/>
      </w:footnotePr>
      <w:endnotePr>
        <w:numFmt w:val="decimal"/>
      </w:endnotePr>
      <w:type w:val="continuous"/>
      <w:pgSz w:w="11907" w:h="16840" w:code="9"/>
      <w:pgMar w:top="2098" w:right="1134" w:bottom="1077" w:left="1134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BEC99" w14:textId="77777777" w:rsidR="006B73F1" w:rsidRDefault="006B73F1"/>
  </w:endnote>
  <w:endnote w:type="continuationSeparator" w:id="0">
    <w:p w14:paraId="14EDC042" w14:textId="77777777" w:rsidR="006B73F1" w:rsidRDefault="006B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1D714F5-4520-48A5-9A76-ED168BB7EC4C}"/>
    <w:embedBold r:id="rId2" w:fontKey="{7F703384-6E85-49EB-9EE6-DFD4980FFD91}"/>
    <w:embedItalic r:id="rId3" w:fontKey="{617BDD3A-AA87-476A-ADDC-D4ACB5C92069}"/>
    <w:embedBoldItalic r:id="rId4" w:fontKey="{EA41EE05-901E-437C-9840-0788C08F4BD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C2409A8-C62F-4F09-B8A5-4388DA69F538}"/>
    <w:embedBold r:id="rId6" w:fontKey="{AF759A6A-0A8B-43F8-9184-11A42D2EFB07}"/>
    <w:embedItalic r:id="rId7" w:fontKey="{B4E06451-4EE8-48A8-B2E8-860D95F8CB11}"/>
    <w:embedBoldItalic r:id="rId8" w:fontKey="{487B70C3-5AD5-42BC-A0AD-922EE149EFFF}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  <w:embedRegular r:id="rId9" w:fontKey="{6A00FCFA-6B05-4D85-90F6-121E501852A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83094A9F-4DF6-4C9A-856A-273BCCB0DB1B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1" w:fontKey="{983AD984-6629-4B53-9416-2BF7DED610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2" w:fontKey="{D7E9420D-FACC-489A-8F62-1EB7B82F868C}"/>
    <w:embedItalic r:id="rId13" w:fontKey="{5C04434C-147F-4CBD-8DD0-CC48758675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BA911" w14:textId="77777777" w:rsidR="006B73F1" w:rsidRDefault="006B73F1">
      <w:r>
        <w:separator/>
      </w:r>
    </w:p>
  </w:footnote>
  <w:footnote w:type="continuationSeparator" w:id="0">
    <w:p w14:paraId="528FEE01" w14:textId="77777777" w:rsidR="006B73F1" w:rsidRDefault="006B7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558D40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CA23E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70694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CA95B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B6FC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C6BB9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54F7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4F0B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28641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506F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A126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1324CD7"/>
    <w:multiLevelType w:val="hybridMultilevel"/>
    <w:tmpl w:val="9A321388"/>
    <w:lvl w:ilvl="0" w:tplc="BC5A47C2">
      <w:start w:val="1"/>
      <w:numFmt w:val="bullet"/>
      <w:pStyle w:val="JACoWBulletedList"/>
      <w:lvlText w:val=""/>
      <w:lvlJc w:val="left"/>
      <w:pPr>
        <w:tabs>
          <w:tab w:val="num" w:pos="344"/>
        </w:tabs>
        <w:ind w:left="344" w:hanging="202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1EA3E2E"/>
    <w:multiLevelType w:val="multilevel"/>
    <w:tmpl w:val="40C6752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EF90EFD"/>
    <w:multiLevelType w:val="hybridMultilevel"/>
    <w:tmpl w:val="59FA4BF6"/>
    <w:lvl w:ilvl="0" w:tplc="0807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 w15:restartNumberingAfterBreak="0">
    <w:nsid w:val="44635A35"/>
    <w:multiLevelType w:val="hybridMultilevel"/>
    <w:tmpl w:val="DFA6737A"/>
    <w:lvl w:ilvl="0" w:tplc="B80C1C58">
      <w:start w:val="1"/>
      <w:numFmt w:val="decimal"/>
      <w:lvlText w:val="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72675"/>
    <w:multiLevelType w:val="hybridMultilevel"/>
    <w:tmpl w:val="252A499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C1427A8"/>
    <w:multiLevelType w:val="hybridMultilevel"/>
    <w:tmpl w:val="205E0C46"/>
    <w:lvl w:ilvl="0" w:tplc="4DE2586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b/>
        <w:i w:val="0"/>
        <w:sz w:val="24"/>
      </w:rPr>
    </w:lvl>
    <w:lvl w:ilvl="1" w:tplc="3724E022">
      <w:numFmt w:val="none"/>
      <w:lvlText w:val=""/>
      <w:lvlJc w:val="left"/>
      <w:pPr>
        <w:tabs>
          <w:tab w:val="num" w:pos="360"/>
        </w:tabs>
      </w:pPr>
    </w:lvl>
    <w:lvl w:ilvl="2" w:tplc="3BA20238">
      <w:numFmt w:val="none"/>
      <w:lvlText w:val=""/>
      <w:lvlJc w:val="left"/>
      <w:pPr>
        <w:tabs>
          <w:tab w:val="num" w:pos="360"/>
        </w:tabs>
      </w:pPr>
    </w:lvl>
    <w:lvl w:ilvl="3" w:tplc="998E4A0A">
      <w:numFmt w:val="none"/>
      <w:lvlText w:val=""/>
      <w:lvlJc w:val="left"/>
      <w:pPr>
        <w:tabs>
          <w:tab w:val="num" w:pos="360"/>
        </w:tabs>
      </w:pPr>
    </w:lvl>
    <w:lvl w:ilvl="4" w:tplc="C4D83908">
      <w:numFmt w:val="none"/>
      <w:lvlText w:val=""/>
      <w:lvlJc w:val="left"/>
      <w:pPr>
        <w:tabs>
          <w:tab w:val="num" w:pos="360"/>
        </w:tabs>
      </w:pPr>
    </w:lvl>
    <w:lvl w:ilvl="5" w:tplc="78FE03DA">
      <w:numFmt w:val="none"/>
      <w:lvlText w:val=""/>
      <w:lvlJc w:val="left"/>
      <w:pPr>
        <w:tabs>
          <w:tab w:val="num" w:pos="360"/>
        </w:tabs>
      </w:pPr>
    </w:lvl>
    <w:lvl w:ilvl="6" w:tplc="24AAE1CA">
      <w:numFmt w:val="none"/>
      <w:lvlText w:val=""/>
      <w:lvlJc w:val="left"/>
      <w:pPr>
        <w:tabs>
          <w:tab w:val="num" w:pos="360"/>
        </w:tabs>
      </w:pPr>
    </w:lvl>
    <w:lvl w:ilvl="7" w:tplc="AC7C8E80">
      <w:numFmt w:val="none"/>
      <w:lvlText w:val=""/>
      <w:lvlJc w:val="left"/>
      <w:pPr>
        <w:tabs>
          <w:tab w:val="num" w:pos="360"/>
        </w:tabs>
      </w:pPr>
    </w:lvl>
    <w:lvl w:ilvl="8" w:tplc="5EA8CA18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5EFC4232"/>
    <w:multiLevelType w:val="hybridMultilevel"/>
    <w:tmpl w:val="72B044C4"/>
    <w:lvl w:ilvl="0" w:tplc="040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8" w15:restartNumberingAfterBreak="0">
    <w:nsid w:val="67016AE4"/>
    <w:multiLevelType w:val="hybridMultilevel"/>
    <w:tmpl w:val="F82663BE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 w15:restartNumberingAfterBreak="0">
    <w:nsid w:val="694A0248"/>
    <w:multiLevelType w:val="hybridMultilevel"/>
    <w:tmpl w:val="7BD620F6"/>
    <w:lvl w:ilvl="0" w:tplc="CCF4351E">
      <w:start w:val="1"/>
      <w:numFmt w:val="decimal"/>
      <w:pStyle w:val="JACoWNumberedlist"/>
      <w:lvlText w:val="%1."/>
      <w:lvlJc w:val="left"/>
      <w:pPr>
        <w:ind w:left="174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E8905F5E">
      <w:start w:val="1"/>
      <w:numFmt w:val="decimal"/>
      <w:lvlText w:val="%4."/>
      <w:lvlJc w:val="left"/>
      <w:pPr>
        <w:ind w:left="1749" w:hanging="360"/>
      </w:pPr>
      <w:rPr>
        <w:rFonts w:hint="default"/>
        <w:b w:val="0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num w:numId="1" w16cid:durableId="1119059933">
    <w:abstractNumId w:val="16"/>
  </w:num>
  <w:num w:numId="2" w16cid:durableId="1434549648">
    <w:abstractNumId w:val="11"/>
  </w:num>
  <w:num w:numId="3" w16cid:durableId="2004895539">
    <w:abstractNumId w:val="12"/>
  </w:num>
  <w:num w:numId="4" w16cid:durableId="358629087">
    <w:abstractNumId w:val="9"/>
  </w:num>
  <w:num w:numId="5" w16cid:durableId="10645071">
    <w:abstractNumId w:val="7"/>
  </w:num>
  <w:num w:numId="6" w16cid:durableId="1198590686">
    <w:abstractNumId w:val="6"/>
  </w:num>
  <w:num w:numId="7" w16cid:durableId="542526789">
    <w:abstractNumId w:val="5"/>
  </w:num>
  <w:num w:numId="8" w16cid:durableId="579948696">
    <w:abstractNumId w:val="4"/>
  </w:num>
  <w:num w:numId="9" w16cid:durableId="70081158">
    <w:abstractNumId w:val="8"/>
  </w:num>
  <w:num w:numId="10" w16cid:durableId="170487565">
    <w:abstractNumId w:val="3"/>
  </w:num>
  <w:num w:numId="11" w16cid:durableId="772163604">
    <w:abstractNumId w:val="2"/>
  </w:num>
  <w:num w:numId="12" w16cid:durableId="397217251">
    <w:abstractNumId w:val="1"/>
  </w:num>
  <w:num w:numId="13" w16cid:durableId="1065908096">
    <w:abstractNumId w:val="0"/>
  </w:num>
  <w:num w:numId="14" w16cid:durableId="909314535">
    <w:abstractNumId w:val="10"/>
  </w:num>
  <w:num w:numId="15" w16cid:durableId="684788263">
    <w:abstractNumId w:val="18"/>
  </w:num>
  <w:num w:numId="16" w16cid:durableId="1600214242">
    <w:abstractNumId w:val="17"/>
  </w:num>
  <w:num w:numId="17" w16cid:durableId="1106921180">
    <w:abstractNumId w:val="15"/>
  </w:num>
  <w:num w:numId="18" w16cid:durableId="977108703">
    <w:abstractNumId w:val="13"/>
  </w:num>
  <w:num w:numId="19" w16cid:durableId="1562405151">
    <w:abstractNumId w:val="19"/>
  </w:num>
  <w:num w:numId="20" w16cid:durableId="1348483591">
    <w:abstractNumId w:val="14"/>
  </w:num>
  <w:num w:numId="21" w16cid:durableId="1323511653">
    <w:abstractNumId w:val="11"/>
  </w:num>
  <w:num w:numId="22" w16cid:durableId="1782721126">
    <w:abstractNumId w:val="11"/>
  </w:num>
  <w:num w:numId="23" w16cid:durableId="961885719">
    <w:abstractNumId w:val="19"/>
  </w:num>
  <w:num w:numId="24" w16cid:durableId="8758955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3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357"/>
  <w:autoHyphenation/>
  <w:hyphenationZone w:val="425"/>
  <w:drawingGridHorizontalSpacing w:val="29"/>
  <w:drawingGridVerticalSpacing w:val="187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pos w:val="beneathText"/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534"/>
    <w:rsid w:val="00000DB8"/>
    <w:rsid w:val="00002360"/>
    <w:rsid w:val="000030C7"/>
    <w:rsid w:val="00003BA7"/>
    <w:rsid w:val="00007C30"/>
    <w:rsid w:val="00007CCD"/>
    <w:rsid w:val="000120AA"/>
    <w:rsid w:val="00012754"/>
    <w:rsid w:val="00013861"/>
    <w:rsid w:val="000139F2"/>
    <w:rsid w:val="00013ABB"/>
    <w:rsid w:val="00013D04"/>
    <w:rsid w:val="00020432"/>
    <w:rsid w:val="0002257C"/>
    <w:rsid w:val="00023333"/>
    <w:rsid w:val="000259C8"/>
    <w:rsid w:val="000264AD"/>
    <w:rsid w:val="000272D3"/>
    <w:rsid w:val="000305F3"/>
    <w:rsid w:val="000312DC"/>
    <w:rsid w:val="000321B1"/>
    <w:rsid w:val="000322EF"/>
    <w:rsid w:val="000334AD"/>
    <w:rsid w:val="00035E6D"/>
    <w:rsid w:val="00036BEC"/>
    <w:rsid w:val="00041FEC"/>
    <w:rsid w:val="00042A9C"/>
    <w:rsid w:val="00042B73"/>
    <w:rsid w:val="000460AE"/>
    <w:rsid w:val="00046FE8"/>
    <w:rsid w:val="00047219"/>
    <w:rsid w:val="00051A12"/>
    <w:rsid w:val="00052CB4"/>
    <w:rsid w:val="00053CF4"/>
    <w:rsid w:val="00056950"/>
    <w:rsid w:val="00056E9E"/>
    <w:rsid w:val="000576CF"/>
    <w:rsid w:val="00061CC1"/>
    <w:rsid w:val="000634BB"/>
    <w:rsid w:val="000643D5"/>
    <w:rsid w:val="00066F1A"/>
    <w:rsid w:val="00070532"/>
    <w:rsid w:val="00072FF4"/>
    <w:rsid w:val="0007331E"/>
    <w:rsid w:val="00074291"/>
    <w:rsid w:val="00074A20"/>
    <w:rsid w:val="0007678C"/>
    <w:rsid w:val="0008212B"/>
    <w:rsid w:val="000836F2"/>
    <w:rsid w:val="00083FA2"/>
    <w:rsid w:val="00084085"/>
    <w:rsid w:val="000859BC"/>
    <w:rsid w:val="00087201"/>
    <w:rsid w:val="00087B99"/>
    <w:rsid w:val="00087D3D"/>
    <w:rsid w:val="00090AA4"/>
    <w:rsid w:val="00092076"/>
    <w:rsid w:val="000920EA"/>
    <w:rsid w:val="00094BA7"/>
    <w:rsid w:val="00096B6B"/>
    <w:rsid w:val="000974D8"/>
    <w:rsid w:val="000A0E3B"/>
    <w:rsid w:val="000A1AED"/>
    <w:rsid w:val="000A1CA7"/>
    <w:rsid w:val="000A2162"/>
    <w:rsid w:val="000A2A9A"/>
    <w:rsid w:val="000B1371"/>
    <w:rsid w:val="000B7069"/>
    <w:rsid w:val="000C1534"/>
    <w:rsid w:val="000C1815"/>
    <w:rsid w:val="000C23F7"/>
    <w:rsid w:val="000C27C1"/>
    <w:rsid w:val="000C5539"/>
    <w:rsid w:val="000C7727"/>
    <w:rsid w:val="000D0EE2"/>
    <w:rsid w:val="000D3DAF"/>
    <w:rsid w:val="000D4C5C"/>
    <w:rsid w:val="000D6A43"/>
    <w:rsid w:val="000E0E16"/>
    <w:rsid w:val="000E1214"/>
    <w:rsid w:val="000E1BEA"/>
    <w:rsid w:val="000E1EAA"/>
    <w:rsid w:val="000E28FD"/>
    <w:rsid w:val="000E33E1"/>
    <w:rsid w:val="000E34D4"/>
    <w:rsid w:val="000E38F0"/>
    <w:rsid w:val="000E57D6"/>
    <w:rsid w:val="000E5C8A"/>
    <w:rsid w:val="000E61EB"/>
    <w:rsid w:val="000E7615"/>
    <w:rsid w:val="000F18A9"/>
    <w:rsid w:val="000F1BCA"/>
    <w:rsid w:val="000F1E53"/>
    <w:rsid w:val="000F392E"/>
    <w:rsid w:val="000F3F19"/>
    <w:rsid w:val="00101470"/>
    <w:rsid w:val="001020F0"/>
    <w:rsid w:val="00103192"/>
    <w:rsid w:val="00104B6A"/>
    <w:rsid w:val="00106DCF"/>
    <w:rsid w:val="00112CA3"/>
    <w:rsid w:val="00113B1E"/>
    <w:rsid w:val="00113EB7"/>
    <w:rsid w:val="0011613C"/>
    <w:rsid w:val="001165FE"/>
    <w:rsid w:val="00117DC0"/>
    <w:rsid w:val="00117E2D"/>
    <w:rsid w:val="00122D36"/>
    <w:rsid w:val="00123677"/>
    <w:rsid w:val="00127584"/>
    <w:rsid w:val="00133F79"/>
    <w:rsid w:val="0013468C"/>
    <w:rsid w:val="00134CD6"/>
    <w:rsid w:val="00134D02"/>
    <w:rsid w:val="00137E9E"/>
    <w:rsid w:val="0014145F"/>
    <w:rsid w:val="00142809"/>
    <w:rsid w:val="00142C40"/>
    <w:rsid w:val="0014328E"/>
    <w:rsid w:val="001458AE"/>
    <w:rsid w:val="00147417"/>
    <w:rsid w:val="0015344C"/>
    <w:rsid w:val="00154786"/>
    <w:rsid w:val="00157900"/>
    <w:rsid w:val="0016080C"/>
    <w:rsid w:val="001615D1"/>
    <w:rsid w:val="00162067"/>
    <w:rsid w:val="001637A8"/>
    <w:rsid w:val="00164A92"/>
    <w:rsid w:val="00165665"/>
    <w:rsid w:val="001663F5"/>
    <w:rsid w:val="00166737"/>
    <w:rsid w:val="001670AE"/>
    <w:rsid w:val="00171805"/>
    <w:rsid w:val="00172990"/>
    <w:rsid w:val="0017430F"/>
    <w:rsid w:val="001822D4"/>
    <w:rsid w:val="00183A3C"/>
    <w:rsid w:val="00184226"/>
    <w:rsid w:val="00184509"/>
    <w:rsid w:val="00193944"/>
    <w:rsid w:val="00193D45"/>
    <w:rsid w:val="00195713"/>
    <w:rsid w:val="00196E58"/>
    <w:rsid w:val="0019740F"/>
    <w:rsid w:val="00197F96"/>
    <w:rsid w:val="001A2A88"/>
    <w:rsid w:val="001A51A4"/>
    <w:rsid w:val="001A7620"/>
    <w:rsid w:val="001B0226"/>
    <w:rsid w:val="001B051D"/>
    <w:rsid w:val="001B365D"/>
    <w:rsid w:val="001B3A18"/>
    <w:rsid w:val="001B4D9B"/>
    <w:rsid w:val="001C0B62"/>
    <w:rsid w:val="001C3428"/>
    <w:rsid w:val="001C4AF1"/>
    <w:rsid w:val="001C63B1"/>
    <w:rsid w:val="001C66E7"/>
    <w:rsid w:val="001C6FFE"/>
    <w:rsid w:val="001D11F9"/>
    <w:rsid w:val="001D1E2F"/>
    <w:rsid w:val="001D3F8F"/>
    <w:rsid w:val="001D4D72"/>
    <w:rsid w:val="001D51BA"/>
    <w:rsid w:val="001D589B"/>
    <w:rsid w:val="001D5B04"/>
    <w:rsid w:val="001D6284"/>
    <w:rsid w:val="001D6D53"/>
    <w:rsid w:val="001D72B1"/>
    <w:rsid w:val="001D7546"/>
    <w:rsid w:val="001E08FF"/>
    <w:rsid w:val="001E2D0A"/>
    <w:rsid w:val="001E78D7"/>
    <w:rsid w:val="001E7987"/>
    <w:rsid w:val="001F001B"/>
    <w:rsid w:val="001F0A73"/>
    <w:rsid w:val="001F345C"/>
    <w:rsid w:val="001F4B40"/>
    <w:rsid w:val="001F586F"/>
    <w:rsid w:val="001F5C87"/>
    <w:rsid w:val="00200AA7"/>
    <w:rsid w:val="0020166C"/>
    <w:rsid w:val="00201BBF"/>
    <w:rsid w:val="00203434"/>
    <w:rsid w:val="002044BC"/>
    <w:rsid w:val="00215963"/>
    <w:rsid w:val="002220C1"/>
    <w:rsid w:val="00222B2A"/>
    <w:rsid w:val="0022320C"/>
    <w:rsid w:val="00224DC7"/>
    <w:rsid w:val="0022653C"/>
    <w:rsid w:val="00230405"/>
    <w:rsid w:val="00230B0C"/>
    <w:rsid w:val="00230FD4"/>
    <w:rsid w:val="00231EF7"/>
    <w:rsid w:val="00234D91"/>
    <w:rsid w:val="002350C2"/>
    <w:rsid w:val="0023626E"/>
    <w:rsid w:val="002363EF"/>
    <w:rsid w:val="00236C86"/>
    <w:rsid w:val="00237FC9"/>
    <w:rsid w:val="002411AE"/>
    <w:rsid w:val="00241885"/>
    <w:rsid w:val="002428E5"/>
    <w:rsid w:val="00242FEB"/>
    <w:rsid w:val="0024303B"/>
    <w:rsid w:val="00243C3F"/>
    <w:rsid w:val="00244E8F"/>
    <w:rsid w:val="002457DA"/>
    <w:rsid w:val="00246525"/>
    <w:rsid w:val="002479E5"/>
    <w:rsid w:val="00251BA1"/>
    <w:rsid w:val="00253F4C"/>
    <w:rsid w:val="0025549D"/>
    <w:rsid w:val="00256197"/>
    <w:rsid w:val="00260AAD"/>
    <w:rsid w:val="00262174"/>
    <w:rsid w:val="00262CBB"/>
    <w:rsid w:val="00262E0B"/>
    <w:rsid w:val="00263536"/>
    <w:rsid w:val="002642D5"/>
    <w:rsid w:val="0026595D"/>
    <w:rsid w:val="0026629C"/>
    <w:rsid w:val="00272022"/>
    <w:rsid w:val="00273893"/>
    <w:rsid w:val="002742E8"/>
    <w:rsid w:val="002744A6"/>
    <w:rsid w:val="00276784"/>
    <w:rsid w:val="00280D5D"/>
    <w:rsid w:val="00281C35"/>
    <w:rsid w:val="0028217A"/>
    <w:rsid w:val="002847D7"/>
    <w:rsid w:val="00286352"/>
    <w:rsid w:val="002868F9"/>
    <w:rsid w:val="00292CCB"/>
    <w:rsid w:val="0029322D"/>
    <w:rsid w:val="00293AFA"/>
    <w:rsid w:val="00296AB6"/>
    <w:rsid w:val="002A18A3"/>
    <w:rsid w:val="002A2611"/>
    <w:rsid w:val="002A3230"/>
    <w:rsid w:val="002A3595"/>
    <w:rsid w:val="002A4129"/>
    <w:rsid w:val="002B04DD"/>
    <w:rsid w:val="002B1D09"/>
    <w:rsid w:val="002B3946"/>
    <w:rsid w:val="002B3C84"/>
    <w:rsid w:val="002B4E01"/>
    <w:rsid w:val="002B5375"/>
    <w:rsid w:val="002B553F"/>
    <w:rsid w:val="002B5873"/>
    <w:rsid w:val="002B6C38"/>
    <w:rsid w:val="002C026B"/>
    <w:rsid w:val="002C0E7D"/>
    <w:rsid w:val="002C1823"/>
    <w:rsid w:val="002C1B07"/>
    <w:rsid w:val="002C31F5"/>
    <w:rsid w:val="002C35E9"/>
    <w:rsid w:val="002C4825"/>
    <w:rsid w:val="002C6318"/>
    <w:rsid w:val="002C75A7"/>
    <w:rsid w:val="002D06E0"/>
    <w:rsid w:val="002D0904"/>
    <w:rsid w:val="002D2A47"/>
    <w:rsid w:val="002D4156"/>
    <w:rsid w:val="002D4660"/>
    <w:rsid w:val="002D50D4"/>
    <w:rsid w:val="002D5D05"/>
    <w:rsid w:val="002D6CC9"/>
    <w:rsid w:val="002D7BCB"/>
    <w:rsid w:val="002E05EA"/>
    <w:rsid w:val="002E0A75"/>
    <w:rsid w:val="002E1B10"/>
    <w:rsid w:val="002E25B9"/>
    <w:rsid w:val="002E3F0A"/>
    <w:rsid w:val="002E6AE9"/>
    <w:rsid w:val="002E7FE6"/>
    <w:rsid w:val="002F19A4"/>
    <w:rsid w:val="002F33F6"/>
    <w:rsid w:val="002F64EC"/>
    <w:rsid w:val="002F7830"/>
    <w:rsid w:val="003003BA"/>
    <w:rsid w:val="003017FB"/>
    <w:rsid w:val="003037CD"/>
    <w:rsid w:val="003059D4"/>
    <w:rsid w:val="003109B7"/>
    <w:rsid w:val="00310C40"/>
    <w:rsid w:val="00313673"/>
    <w:rsid w:val="00314DD8"/>
    <w:rsid w:val="003204D7"/>
    <w:rsid w:val="00323071"/>
    <w:rsid w:val="00327D81"/>
    <w:rsid w:val="003317EB"/>
    <w:rsid w:val="0033459F"/>
    <w:rsid w:val="0033611C"/>
    <w:rsid w:val="003412C6"/>
    <w:rsid w:val="003444F4"/>
    <w:rsid w:val="003447C9"/>
    <w:rsid w:val="00344F25"/>
    <w:rsid w:val="00345660"/>
    <w:rsid w:val="00350233"/>
    <w:rsid w:val="00351109"/>
    <w:rsid w:val="0035141C"/>
    <w:rsid w:val="003520DE"/>
    <w:rsid w:val="00352F94"/>
    <w:rsid w:val="00353DD9"/>
    <w:rsid w:val="00355963"/>
    <w:rsid w:val="003574D8"/>
    <w:rsid w:val="0036194C"/>
    <w:rsid w:val="00362807"/>
    <w:rsid w:val="0036387E"/>
    <w:rsid w:val="00363A01"/>
    <w:rsid w:val="00365AA7"/>
    <w:rsid w:val="00366861"/>
    <w:rsid w:val="0036730E"/>
    <w:rsid w:val="00370789"/>
    <w:rsid w:val="00370F22"/>
    <w:rsid w:val="00371999"/>
    <w:rsid w:val="003723D1"/>
    <w:rsid w:val="00374198"/>
    <w:rsid w:val="00374F75"/>
    <w:rsid w:val="00375CF3"/>
    <w:rsid w:val="003762B4"/>
    <w:rsid w:val="00376AE7"/>
    <w:rsid w:val="00376FE8"/>
    <w:rsid w:val="0037743E"/>
    <w:rsid w:val="00381251"/>
    <w:rsid w:val="003825D8"/>
    <w:rsid w:val="00383DCE"/>
    <w:rsid w:val="0038505D"/>
    <w:rsid w:val="00394706"/>
    <w:rsid w:val="00394F4B"/>
    <w:rsid w:val="003963BD"/>
    <w:rsid w:val="003A007C"/>
    <w:rsid w:val="003A23AA"/>
    <w:rsid w:val="003A2652"/>
    <w:rsid w:val="003A2EA5"/>
    <w:rsid w:val="003A575A"/>
    <w:rsid w:val="003A68CC"/>
    <w:rsid w:val="003A6E3C"/>
    <w:rsid w:val="003B6127"/>
    <w:rsid w:val="003B6163"/>
    <w:rsid w:val="003B77D2"/>
    <w:rsid w:val="003C0637"/>
    <w:rsid w:val="003C078A"/>
    <w:rsid w:val="003C2B35"/>
    <w:rsid w:val="003C3928"/>
    <w:rsid w:val="003C3B01"/>
    <w:rsid w:val="003C450B"/>
    <w:rsid w:val="003C52DD"/>
    <w:rsid w:val="003C72D6"/>
    <w:rsid w:val="003D16E0"/>
    <w:rsid w:val="003D4DD7"/>
    <w:rsid w:val="003D5CFE"/>
    <w:rsid w:val="003D7F85"/>
    <w:rsid w:val="003E141A"/>
    <w:rsid w:val="003E150A"/>
    <w:rsid w:val="003E4017"/>
    <w:rsid w:val="003E4735"/>
    <w:rsid w:val="003F141F"/>
    <w:rsid w:val="003F21B6"/>
    <w:rsid w:val="003F2D70"/>
    <w:rsid w:val="003F68BB"/>
    <w:rsid w:val="003F7D07"/>
    <w:rsid w:val="0040273F"/>
    <w:rsid w:val="004047BC"/>
    <w:rsid w:val="00404AD2"/>
    <w:rsid w:val="00405815"/>
    <w:rsid w:val="00414910"/>
    <w:rsid w:val="00415810"/>
    <w:rsid w:val="00415C65"/>
    <w:rsid w:val="00416283"/>
    <w:rsid w:val="00416AD7"/>
    <w:rsid w:val="004200D6"/>
    <w:rsid w:val="00423885"/>
    <w:rsid w:val="00424847"/>
    <w:rsid w:val="00424EAD"/>
    <w:rsid w:val="00425922"/>
    <w:rsid w:val="004305F8"/>
    <w:rsid w:val="00431C40"/>
    <w:rsid w:val="00434B22"/>
    <w:rsid w:val="0044168C"/>
    <w:rsid w:val="0044185D"/>
    <w:rsid w:val="00442933"/>
    <w:rsid w:val="00442E1E"/>
    <w:rsid w:val="0044550C"/>
    <w:rsid w:val="004455A5"/>
    <w:rsid w:val="00447736"/>
    <w:rsid w:val="0044789D"/>
    <w:rsid w:val="00450CD1"/>
    <w:rsid w:val="00455B7E"/>
    <w:rsid w:val="0045620C"/>
    <w:rsid w:val="00456F32"/>
    <w:rsid w:val="004575E5"/>
    <w:rsid w:val="0045781D"/>
    <w:rsid w:val="00457859"/>
    <w:rsid w:val="00464470"/>
    <w:rsid w:val="00464BC8"/>
    <w:rsid w:val="00466E34"/>
    <w:rsid w:val="00470285"/>
    <w:rsid w:val="0047099A"/>
    <w:rsid w:val="00470E6B"/>
    <w:rsid w:val="00471306"/>
    <w:rsid w:val="004717EE"/>
    <w:rsid w:val="0047339A"/>
    <w:rsid w:val="004743BF"/>
    <w:rsid w:val="00474B5F"/>
    <w:rsid w:val="00475F14"/>
    <w:rsid w:val="00476DA5"/>
    <w:rsid w:val="004770FF"/>
    <w:rsid w:val="00480ADC"/>
    <w:rsid w:val="00481A7F"/>
    <w:rsid w:val="00482845"/>
    <w:rsid w:val="00482B6F"/>
    <w:rsid w:val="00482EFD"/>
    <w:rsid w:val="00487324"/>
    <w:rsid w:val="00493090"/>
    <w:rsid w:val="0049346D"/>
    <w:rsid w:val="00497C61"/>
    <w:rsid w:val="004A1546"/>
    <w:rsid w:val="004A222C"/>
    <w:rsid w:val="004A258F"/>
    <w:rsid w:val="004A2DEA"/>
    <w:rsid w:val="004A33B3"/>
    <w:rsid w:val="004A7EC2"/>
    <w:rsid w:val="004B0DA5"/>
    <w:rsid w:val="004B0E16"/>
    <w:rsid w:val="004B1914"/>
    <w:rsid w:val="004C2501"/>
    <w:rsid w:val="004C326F"/>
    <w:rsid w:val="004C32D9"/>
    <w:rsid w:val="004C7805"/>
    <w:rsid w:val="004D0A4E"/>
    <w:rsid w:val="004D0F2E"/>
    <w:rsid w:val="004D2226"/>
    <w:rsid w:val="004D3336"/>
    <w:rsid w:val="004D5B62"/>
    <w:rsid w:val="004D5D77"/>
    <w:rsid w:val="004D78C2"/>
    <w:rsid w:val="004E2AE5"/>
    <w:rsid w:val="004F0613"/>
    <w:rsid w:val="004F1273"/>
    <w:rsid w:val="004F12E4"/>
    <w:rsid w:val="004F2A1D"/>
    <w:rsid w:val="004F3CBB"/>
    <w:rsid w:val="004F4079"/>
    <w:rsid w:val="004F42FD"/>
    <w:rsid w:val="004F4534"/>
    <w:rsid w:val="004F7C19"/>
    <w:rsid w:val="00500A60"/>
    <w:rsid w:val="00502B54"/>
    <w:rsid w:val="00502EEC"/>
    <w:rsid w:val="00503492"/>
    <w:rsid w:val="005050AC"/>
    <w:rsid w:val="00506C6C"/>
    <w:rsid w:val="00506C77"/>
    <w:rsid w:val="00506D70"/>
    <w:rsid w:val="00510CEC"/>
    <w:rsid w:val="005113D5"/>
    <w:rsid w:val="00512817"/>
    <w:rsid w:val="00512D78"/>
    <w:rsid w:val="005144BD"/>
    <w:rsid w:val="0051464B"/>
    <w:rsid w:val="00515141"/>
    <w:rsid w:val="005179F9"/>
    <w:rsid w:val="00517BF7"/>
    <w:rsid w:val="00520CA8"/>
    <w:rsid w:val="00520F79"/>
    <w:rsid w:val="0052191C"/>
    <w:rsid w:val="005231CD"/>
    <w:rsid w:val="0052322A"/>
    <w:rsid w:val="00523585"/>
    <w:rsid w:val="005242C1"/>
    <w:rsid w:val="00524C85"/>
    <w:rsid w:val="00525695"/>
    <w:rsid w:val="00527BC6"/>
    <w:rsid w:val="00533A91"/>
    <w:rsid w:val="0053429F"/>
    <w:rsid w:val="0053537C"/>
    <w:rsid w:val="00536D1E"/>
    <w:rsid w:val="00541572"/>
    <w:rsid w:val="00541B68"/>
    <w:rsid w:val="00545331"/>
    <w:rsid w:val="005466CE"/>
    <w:rsid w:val="00550344"/>
    <w:rsid w:val="005503DC"/>
    <w:rsid w:val="00551C35"/>
    <w:rsid w:val="00552435"/>
    <w:rsid w:val="005528B0"/>
    <w:rsid w:val="0055295C"/>
    <w:rsid w:val="00552B4B"/>
    <w:rsid w:val="00553403"/>
    <w:rsid w:val="005659FD"/>
    <w:rsid w:val="0057326B"/>
    <w:rsid w:val="005732FB"/>
    <w:rsid w:val="00576825"/>
    <w:rsid w:val="00576E98"/>
    <w:rsid w:val="005779BE"/>
    <w:rsid w:val="00580129"/>
    <w:rsid w:val="005821D0"/>
    <w:rsid w:val="00583248"/>
    <w:rsid w:val="005833BD"/>
    <w:rsid w:val="00583469"/>
    <w:rsid w:val="00587206"/>
    <w:rsid w:val="00587745"/>
    <w:rsid w:val="005901B7"/>
    <w:rsid w:val="005909C8"/>
    <w:rsid w:val="00590A04"/>
    <w:rsid w:val="00594781"/>
    <w:rsid w:val="00597699"/>
    <w:rsid w:val="005A2BEC"/>
    <w:rsid w:val="005A33A3"/>
    <w:rsid w:val="005A7749"/>
    <w:rsid w:val="005B366B"/>
    <w:rsid w:val="005B46B1"/>
    <w:rsid w:val="005B4790"/>
    <w:rsid w:val="005C0C67"/>
    <w:rsid w:val="005C1983"/>
    <w:rsid w:val="005C50D7"/>
    <w:rsid w:val="005C7091"/>
    <w:rsid w:val="005C7693"/>
    <w:rsid w:val="005C76DE"/>
    <w:rsid w:val="005C76FE"/>
    <w:rsid w:val="005D1D59"/>
    <w:rsid w:val="005D4B67"/>
    <w:rsid w:val="005D568C"/>
    <w:rsid w:val="005D707E"/>
    <w:rsid w:val="005E0D2F"/>
    <w:rsid w:val="005E1A41"/>
    <w:rsid w:val="005E24F7"/>
    <w:rsid w:val="005E2946"/>
    <w:rsid w:val="005E4B50"/>
    <w:rsid w:val="005E6C69"/>
    <w:rsid w:val="005F038E"/>
    <w:rsid w:val="005F0A7A"/>
    <w:rsid w:val="005F1707"/>
    <w:rsid w:val="005F47DE"/>
    <w:rsid w:val="005F489B"/>
    <w:rsid w:val="005F6709"/>
    <w:rsid w:val="00601FCB"/>
    <w:rsid w:val="00604280"/>
    <w:rsid w:val="00610912"/>
    <w:rsid w:val="00610E67"/>
    <w:rsid w:val="0061123B"/>
    <w:rsid w:val="0061379B"/>
    <w:rsid w:val="006173C4"/>
    <w:rsid w:val="006173D3"/>
    <w:rsid w:val="00617974"/>
    <w:rsid w:val="00621BD3"/>
    <w:rsid w:val="0062238D"/>
    <w:rsid w:val="0062272E"/>
    <w:rsid w:val="006227CD"/>
    <w:rsid w:val="00622E8D"/>
    <w:rsid w:val="00625DAF"/>
    <w:rsid w:val="0062615A"/>
    <w:rsid w:val="00627BA3"/>
    <w:rsid w:val="0063323E"/>
    <w:rsid w:val="00637081"/>
    <w:rsid w:val="0063734F"/>
    <w:rsid w:val="0063784A"/>
    <w:rsid w:val="00637F3F"/>
    <w:rsid w:val="0064089E"/>
    <w:rsid w:val="00643762"/>
    <w:rsid w:val="0064388E"/>
    <w:rsid w:val="00647CEC"/>
    <w:rsid w:val="00647E18"/>
    <w:rsid w:val="0065308E"/>
    <w:rsid w:val="00653993"/>
    <w:rsid w:val="00654562"/>
    <w:rsid w:val="006560C3"/>
    <w:rsid w:val="00656A37"/>
    <w:rsid w:val="00657BC8"/>
    <w:rsid w:val="006604BF"/>
    <w:rsid w:val="006606AB"/>
    <w:rsid w:val="006622F4"/>
    <w:rsid w:val="00662324"/>
    <w:rsid w:val="00662C6C"/>
    <w:rsid w:val="00663FAF"/>
    <w:rsid w:val="006708F1"/>
    <w:rsid w:val="006719E2"/>
    <w:rsid w:val="00671A37"/>
    <w:rsid w:val="00673A9F"/>
    <w:rsid w:val="00676CF6"/>
    <w:rsid w:val="006773E4"/>
    <w:rsid w:val="006811B5"/>
    <w:rsid w:val="00683E11"/>
    <w:rsid w:val="00684271"/>
    <w:rsid w:val="006845B5"/>
    <w:rsid w:val="006907B3"/>
    <w:rsid w:val="00691AD8"/>
    <w:rsid w:val="006923BF"/>
    <w:rsid w:val="006926F9"/>
    <w:rsid w:val="00692879"/>
    <w:rsid w:val="00693E12"/>
    <w:rsid w:val="006970C6"/>
    <w:rsid w:val="006A095B"/>
    <w:rsid w:val="006A11F7"/>
    <w:rsid w:val="006A69B9"/>
    <w:rsid w:val="006A6BB6"/>
    <w:rsid w:val="006A769B"/>
    <w:rsid w:val="006A7B01"/>
    <w:rsid w:val="006B1FC7"/>
    <w:rsid w:val="006B2359"/>
    <w:rsid w:val="006B3194"/>
    <w:rsid w:val="006B5A1B"/>
    <w:rsid w:val="006B634A"/>
    <w:rsid w:val="006B73F1"/>
    <w:rsid w:val="006B7AAA"/>
    <w:rsid w:val="006C0462"/>
    <w:rsid w:val="006C09EF"/>
    <w:rsid w:val="006C117D"/>
    <w:rsid w:val="006C29FA"/>
    <w:rsid w:val="006C3F6B"/>
    <w:rsid w:val="006C4610"/>
    <w:rsid w:val="006C58CD"/>
    <w:rsid w:val="006C6043"/>
    <w:rsid w:val="006C7DD7"/>
    <w:rsid w:val="006D1219"/>
    <w:rsid w:val="006D274E"/>
    <w:rsid w:val="006D277F"/>
    <w:rsid w:val="006D57AE"/>
    <w:rsid w:val="006D6F21"/>
    <w:rsid w:val="006E03C0"/>
    <w:rsid w:val="006E1653"/>
    <w:rsid w:val="006E3B0F"/>
    <w:rsid w:val="006E5C40"/>
    <w:rsid w:val="006E765C"/>
    <w:rsid w:val="006E7C52"/>
    <w:rsid w:val="006E7F7E"/>
    <w:rsid w:val="006F1665"/>
    <w:rsid w:val="006F4E4B"/>
    <w:rsid w:val="006F51F0"/>
    <w:rsid w:val="006F5964"/>
    <w:rsid w:val="006F69A8"/>
    <w:rsid w:val="006F6BAA"/>
    <w:rsid w:val="006F761D"/>
    <w:rsid w:val="0070188C"/>
    <w:rsid w:val="007036CC"/>
    <w:rsid w:val="00705910"/>
    <w:rsid w:val="00707E26"/>
    <w:rsid w:val="00720305"/>
    <w:rsid w:val="00721765"/>
    <w:rsid w:val="00722532"/>
    <w:rsid w:val="00722DEB"/>
    <w:rsid w:val="00726191"/>
    <w:rsid w:val="007263D5"/>
    <w:rsid w:val="00726E9D"/>
    <w:rsid w:val="00733D2E"/>
    <w:rsid w:val="00735A5F"/>
    <w:rsid w:val="00736593"/>
    <w:rsid w:val="00743B1C"/>
    <w:rsid w:val="00744C99"/>
    <w:rsid w:val="007465F3"/>
    <w:rsid w:val="007469C1"/>
    <w:rsid w:val="007478CB"/>
    <w:rsid w:val="0075081E"/>
    <w:rsid w:val="00754B26"/>
    <w:rsid w:val="00756040"/>
    <w:rsid w:val="0075617C"/>
    <w:rsid w:val="007561DC"/>
    <w:rsid w:val="00757AFD"/>
    <w:rsid w:val="007606E6"/>
    <w:rsid w:val="00761218"/>
    <w:rsid w:val="007614BC"/>
    <w:rsid w:val="007623C6"/>
    <w:rsid w:val="00762813"/>
    <w:rsid w:val="007646AA"/>
    <w:rsid w:val="00764F7F"/>
    <w:rsid w:val="00765020"/>
    <w:rsid w:val="00766AF3"/>
    <w:rsid w:val="007715C6"/>
    <w:rsid w:val="007719C2"/>
    <w:rsid w:val="00771B5C"/>
    <w:rsid w:val="00771E97"/>
    <w:rsid w:val="007729C0"/>
    <w:rsid w:val="00774B5B"/>
    <w:rsid w:val="0077709B"/>
    <w:rsid w:val="00777FD0"/>
    <w:rsid w:val="0078021B"/>
    <w:rsid w:val="007828B2"/>
    <w:rsid w:val="0078333F"/>
    <w:rsid w:val="00783F34"/>
    <w:rsid w:val="00787510"/>
    <w:rsid w:val="0079217E"/>
    <w:rsid w:val="00793DE9"/>
    <w:rsid w:val="007942C8"/>
    <w:rsid w:val="00795808"/>
    <w:rsid w:val="0079597D"/>
    <w:rsid w:val="0079632F"/>
    <w:rsid w:val="00796AE6"/>
    <w:rsid w:val="007974D1"/>
    <w:rsid w:val="00797F95"/>
    <w:rsid w:val="007A0FA6"/>
    <w:rsid w:val="007A308E"/>
    <w:rsid w:val="007A3099"/>
    <w:rsid w:val="007A3A4B"/>
    <w:rsid w:val="007A4573"/>
    <w:rsid w:val="007A4C37"/>
    <w:rsid w:val="007A4DE9"/>
    <w:rsid w:val="007B00CC"/>
    <w:rsid w:val="007B03EA"/>
    <w:rsid w:val="007B1409"/>
    <w:rsid w:val="007B1A5A"/>
    <w:rsid w:val="007B2A7A"/>
    <w:rsid w:val="007B50CC"/>
    <w:rsid w:val="007B5D6A"/>
    <w:rsid w:val="007B6522"/>
    <w:rsid w:val="007B7D38"/>
    <w:rsid w:val="007C3FB8"/>
    <w:rsid w:val="007C43B0"/>
    <w:rsid w:val="007C4BE1"/>
    <w:rsid w:val="007C5FC3"/>
    <w:rsid w:val="007C765B"/>
    <w:rsid w:val="007D0E5D"/>
    <w:rsid w:val="007D1859"/>
    <w:rsid w:val="007D1B74"/>
    <w:rsid w:val="007D1D1F"/>
    <w:rsid w:val="007D5136"/>
    <w:rsid w:val="007D6EAE"/>
    <w:rsid w:val="007E3E4D"/>
    <w:rsid w:val="007E40B4"/>
    <w:rsid w:val="007E4CC2"/>
    <w:rsid w:val="007F0E02"/>
    <w:rsid w:val="007F1863"/>
    <w:rsid w:val="007F248E"/>
    <w:rsid w:val="007F25E3"/>
    <w:rsid w:val="007F29FF"/>
    <w:rsid w:val="007F33E6"/>
    <w:rsid w:val="007F51D4"/>
    <w:rsid w:val="007F6BAF"/>
    <w:rsid w:val="007F7397"/>
    <w:rsid w:val="007F7423"/>
    <w:rsid w:val="008001AA"/>
    <w:rsid w:val="00800210"/>
    <w:rsid w:val="00801CB2"/>
    <w:rsid w:val="00802734"/>
    <w:rsid w:val="008038A5"/>
    <w:rsid w:val="00803C80"/>
    <w:rsid w:val="00803D7E"/>
    <w:rsid w:val="00803E7E"/>
    <w:rsid w:val="0080588E"/>
    <w:rsid w:val="008104CC"/>
    <w:rsid w:val="0081054E"/>
    <w:rsid w:val="00813138"/>
    <w:rsid w:val="00815922"/>
    <w:rsid w:val="00815DB3"/>
    <w:rsid w:val="00820E6D"/>
    <w:rsid w:val="008225D6"/>
    <w:rsid w:val="00824F5B"/>
    <w:rsid w:val="0082594C"/>
    <w:rsid w:val="0082679D"/>
    <w:rsid w:val="008312C6"/>
    <w:rsid w:val="00832B1A"/>
    <w:rsid w:val="0083327C"/>
    <w:rsid w:val="00833A77"/>
    <w:rsid w:val="00833AF5"/>
    <w:rsid w:val="00836743"/>
    <w:rsid w:val="008414F8"/>
    <w:rsid w:val="0084230F"/>
    <w:rsid w:val="00842686"/>
    <w:rsid w:val="00844A34"/>
    <w:rsid w:val="008519E8"/>
    <w:rsid w:val="00852CBA"/>
    <w:rsid w:val="00855D8E"/>
    <w:rsid w:val="008563CE"/>
    <w:rsid w:val="00857936"/>
    <w:rsid w:val="0086255B"/>
    <w:rsid w:val="00870DFC"/>
    <w:rsid w:val="008729D8"/>
    <w:rsid w:val="00872C5E"/>
    <w:rsid w:val="00872F5A"/>
    <w:rsid w:val="0087511D"/>
    <w:rsid w:val="00875D2B"/>
    <w:rsid w:val="0088036E"/>
    <w:rsid w:val="00880E9F"/>
    <w:rsid w:val="00880FFC"/>
    <w:rsid w:val="00882B4F"/>
    <w:rsid w:val="00883C0B"/>
    <w:rsid w:val="00887CE3"/>
    <w:rsid w:val="0089090A"/>
    <w:rsid w:val="00891323"/>
    <w:rsid w:val="008928FF"/>
    <w:rsid w:val="0089317D"/>
    <w:rsid w:val="00895115"/>
    <w:rsid w:val="00895F27"/>
    <w:rsid w:val="008962AC"/>
    <w:rsid w:val="00897A88"/>
    <w:rsid w:val="00897C0C"/>
    <w:rsid w:val="008A0059"/>
    <w:rsid w:val="008A01FD"/>
    <w:rsid w:val="008A0449"/>
    <w:rsid w:val="008A115C"/>
    <w:rsid w:val="008A2B11"/>
    <w:rsid w:val="008A2D01"/>
    <w:rsid w:val="008A5300"/>
    <w:rsid w:val="008A7998"/>
    <w:rsid w:val="008B10C8"/>
    <w:rsid w:val="008B129E"/>
    <w:rsid w:val="008B1F0F"/>
    <w:rsid w:val="008B5D52"/>
    <w:rsid w:val="008B7036"/>
    <w:rsid w:val="008C1AA1"/>
    <w:rsid w:val="008C430B"/>
    <w:rsid w:val="008C77C6"/>
    <w:rsid w:val="008D2A83"/>
    <w:rsid w:val="008D451B"/>
    <w:rsid w:val="008D7BA2"/>
    <w:rsid w:val="008E0616"/>
    <w:rsid w:val="008E288A"/>
    <w:rsid w:val="008E54E5"/>
    <w:rsid w:val="008F312D"/>
    <w:rsid w:val="008F5E79"/>
    <w:rsid w:val="008F65E7"/>
    <w:rsid w:val="008F6688"/>
    <w:rsid w:val="008F6E35"/>
    <w:rsid w:val="00900521"/>
    <w:rsid w:val="009014E5"/>
    <w:rsid w:val="009026BB"/>
    <w:rsid w:val="00903AC0"/>
    <w:rsid w:val="00905A3A"/>
    <w:rsid w:val="00907533"/>
    <w:rsid w:val="00910B4C"/>
    <w:rsid w:val="0091363D"/>
    <w:rsid w:val="00914423"/>
    <w:rsid w:val="00914F8F"/>
    <w:rsid w:val="0091555D"/>
    <w:rsid w:val="009155A1"/>
    <w:rsid w:val="0091644D"/>
    <w:rsid w:val="00917711"/>
    <w:rsid w:val="009201DC"/>
    <w:rsid w:val="009205BB"/>
    <w:rsid w:val="009218D1"/>
    <w:rsid w:val="00923246"/>
    <w:rsid w:val="009251F6"/>
    <w:rsid w:val="00925D1D"/>
    <w:rsid w:val="00927AF1"/>
    <w:rsid w:val="00927E64"/>
    <w:rsid w:val="00936B27"/>
    <w:rsid w:val="00937376"/>
    <w:rsid w:val="009375DB"/>
    <w:rsid w:val="00937B2F"/>
    <w:rsid w:val="00940F1B"/>
    <w:rsid w:val="009419E4"/>
    <w:rsid w:val="00946ADE"/>
    <w:rsid w:val="00947C91"/>
    <w:rsid w:val="00951F54"/>
    <w:rsid w:val="00952A79"/>
    <w:rsid w:val="009556F2"/>
    <w:rsid w:val="00955811"/>
    <w:rsid w:val="00956401"/>
    <w:rsid w:val="009572F8"/>
    <w:rsid w:val="00960A03"/>
    <w:rsid w:val="009612B4"/>
    <w:rsid w:val="009623EA"/>
    <w:rsid w:val="00963032"/>
    <w:rsid w:val="00963151"/>
    <w:rsid w:val="00964B6F"/>
    <w:rsid w:val="009657A2"/>
    <w:rsid w:val="00972675"/>
    <w:rsid w:val="00973EE7"/>
    <w:rsid w:val="00974299"/>
    <w:rsid w:val="0097465B"/>
    <w:rsid w:val="009768C5"/>
    <w:rsid w:val="00976935"/>
    <w:rsid w:val="00976955"/>
    <w:rsid w:val="00976EC6"/>
    <w:rsid w:val="00977213"/>
    <w:rsid w:val="00977FFC"/>
    <w:rsid w:val="00977FFE"/>
    <w:rsid w:val="0098081E"/>
    <w:rsid w:val="00981024"/>
    <w:rsid w:val="009839C0"/>
    <w:rsid w:val="00983E11"/>
    <w:rsid w:val="00986D0F"/>
    <w:rsid w:val="0098738F"/>
    <w:rsid w:val="009875D7"/>
    <w:rsid w:val="00987871"/>
    <w:rsid w:val="009902A0"/>
    <w:rsid w:val="0099288F"/>
    <w:rsid w:val="00992B4F"/>
    <w:rsid w:val="00997E01"/>
    <w:rsid w:val="009A311F"/>
    <w:rsid w:val="009A75EB"/>
    <w:rsid w:val="009A7940"/>
    <w:rsid w:val="009B07B4"/>
    <w:rsid w:val="009B15A2"/>
    <w:rsid w:val="009B373D"/>
    <w:rsid w:val="009B3971"/>
    <w:rsid w:val="009B4E11"/>
    <w:rsid w:val="009B6E2B"/>
    <w:rsid w:val="009B713A"/>
    <w:rsid w:val="009C0B5A"/>
    <w:rsid w:val="009C10C2"/>
    <w:rsid w:val="009C1FF0"/>
    <w:rsid w:val="009C5CEC"/>
    <w:rsid w:val="009C5D88"/>
    <w:rsid w:val="009D099F"/>
    <w:rsid w:val="009D1438"/>
    <w:rsid w:val="009D1F01"/>
    <w:rsid w:val="009D54BC"/>
    <w:rsid w:val="009D701A"/>
    <w:rsid w:val="009E006A"/>
    <w:rsid w:val="009E24BD"/>
    <w:rsid w:val="009E281A"/>
    <w:rsid w:val="009E6341"/>
    <w:rsid w:val="009E7CE2"/>
    <w:rsid w:val="009F06CD"/>
    <w:rsid w:val="009F1BEC"/>
    <w:rsid w:val="009F5F17"/>
    <w:rsid w:val="009F69B8"/>
    <w:rsid w:val="00A0056F"/>
    <w:rsid w:val="00A0067E"/>
    <w:rsid w:val="00A006C4"/>
    <w:rsid w:val="00A00BB2"/>
    <w:rsid w:val="00A01532"/>
    <w:rsid w:val="00A0171A"/>
    <w:rsid w:val="00A045D8"/>
    <w:rsid w:val="00A06B28"/>
    <w:rsid w:val="00A079D7"/>
    <w:rsid w:val="00A113C5"/>
    <w:rsid w:val="00A117E6"/>
    <w:rsid w:val="00A11860"/>
    <w:rsid w:val="00A133DA"/>
    <w:rsid w:val="00A1367E"/>
    <w:rsid w:val="00A1537A"/>
    <w:rsid w:val="00A203D9"/>
    <w:rsid w:val="00A2164D"/>
    <w:rsid w:val="00A21E3E"/>
    <w:rsid w:val="00A2462B"/>
    <w:rsid w:val="00A25940"/>
    <w:rsid w:val="00A27FB8"/>
    <w:rsid w:val="00A3303B"/>
    <w:rsid w:val="00A334B1"/>
    <w:rsid w:val="00A35069"/>
    <w:rsid w:val="00A350F0"/>
    <w:rsid w:val="00A4293B"/>
    <w:rsid w:val="00A43529"/>
    <w:rsid w:val="00A4461D"/>
    <w:rsid w:val="00A450C6"/>
    <w:rsid w:val="00A45AC9"/>
    <w:rsid w:val="00A466EE"/>
    <w:rsid w:val="00A47B36"/>
    <w:rsid w:val="00A5111A"/>
    <w:rsid w:val="00A51CFD"/>
    <w:rsid w:val="00A53915"/>
    <w:rsid w:val="00A54024"/>
    <w:rsid w:val="00A5460F"/>
    <w:rsid w:val="00A61EFF"/>
    <w:rsid w:val="00A62D73"/>
    <w:rsid w:val="00A7027C"/>
    <w:rsid w:val="00A70702"/>
    <w:rsid w:val="00A748B1"/>
    <w:rsid w:val="00A75079"/>
    <w:rsid w:val="00A75AC6"/>
    <w:rsid w:val="00A81759"/>
    <w:rsid w:val="00A825FA"/>
    <w:rsid w:val="00A82678"/>
    <w:rsid w:val="00A83E3F"/>
    <w:rsid w:val="00A85461"/>
    <w:rsid w:val="00A85A25"/>
    <w:rsid w:val="00A91E1F"/>
    <w:rsid w:val="00A9434C"/>
    <w:rsid w:val="00A97E28"/>
    <w:rsid w:val="00AA2402"/>
    <w:rsid w:val="00AA378F"/>
    <w:rsid w:val="00AA3EDF"/>
    <w:rsid w:val="00AA4C01"/>
    <w:rsid w:val="00AA56E5"/>
    <w:rsid w:val="00AB0584"/>
    <w:rsid w:val="00AB1310"/>
    <w:rsid w:val="00AB2D00"/>
    <w:rsid w:val="00AB3AE8"/>
    <w:rsid w:val="00AB4461"/>
    <w:rsid w:val="00AB45C6"/>
    <w:rsid w:val="00AB4C0E"/>
    <w:rsid w:val="00AB4DCA"/>
    <w:rsid w:val="00AB5D1E"/>
    <w:rsid w:val="00AB615C"/>
    <w:rsid w:val="00AB69F6"/>
    <w:rsid w:val="00AB6C76"/>
    <w:rsid w:val="00AB7A5E"/>
    <w:rsid w:val="00AC0124"/>
    <w:rsid w:val="00AC118A"/>
    <w:rsid w:val="00AC1EC9"/>
    <w:rsid w:val="00AC3125"/>
    <w:rsid w:val="00AC5F9C"/>
    <w:rsid w:val="00AD33D5"/>
    <w:rsid w:val="00AD4702"/>
    <w:rsid w:val="00AD5354"/>
    <w:rsid w:val="00AD583B"/>
    <w:rsid w:val="00AE0E3B"/>
    <w:rsid w:val="00AE1E3B"/>
    <w:rsid w:val="00AE5D8C"/>
    <w:rsid w:val="00AE6B2D"/>
    <w:rsid w:val="00AE755A"/>
    <w:rsid w:val="00AF0A85"/>
    <w:rsid w:val="00AF250C"/>
    <w:rsid w:val="00AF2682"/>
    <w:rsid w:val="00AF6B2F"/>
    <w:rsid w:val="00AF78D0"/>
    <w:rsid w:val="00AF7F1A"/>
    <w:rsid w:val="00B00664"/>
    <w:rsid w:val="00B01ED7"/>
    <w:rsid w:val="00B02E04"/>
    <w:rsid w:val="00B03D6B"/>
    <w:rsid w:val="00B06473"/>
    <w:rsid w:val="00B10A73"/>
    <w:rsid w:val="00B10FAD"/>
    <w:rsid w:val="00B21606"/>
    <w:rsid w:val="00B216A3"/>
    <w:rsid w:val="00B229FB"/>
    <w:rsid w:val="00B23B2F"/>
    <w:rsid w:val="00B25FC2"/>
    <w:rsid w:val="00B27488"/>
    <w:rsid w:val="00B32865"/>
    <w:rsid w:val="00B33853"/>
    <w:rsid w:val="00B338E2"/>
    <w:rsid w:val="00B344C5"/>
    <w:rsid w:val="00B36423"/>
    <w:rsid w:val="00B3744E"/>
    <w:rsid w:val="00B42430"/>
    <w:rsid w:val="00B42726"/>
    <w:rsid w:val="00B47A0B"/>
    <w:rsid w:val="00B55255"/>
    <w:rsid w:val="00B553E5"/>
    <w:rsid w:val="00B554EE"/>
    <w:rsid w:val="00B55671"/>
    <w:rsid w:val="00B55C0D"/>
    <w:rsid w:val="00B55DC7"/>
    <w:rsid w:val="00B60E9C"/>
    <w:rsid w:val="00B62A80"/>
    <w:rsid w:val="00B6364F"/>
    <w:rsid w:val="00B63797"/>
    <w:rsid w:val="00B67101"/>
    <w:rsid w:val="00B67111"/>
    <w:rsid w:val="00B67C4E"/>
    <w:rsid w:val="00B7421D"/>
    <w:rsid w:val="00B75D5E"/>
    <w:rsid w:val="00B768A2"/>
    <w:rsid w:val="00B822B1"/>
    <w:rsid w:val="00B83108"/>
    <w:rsid w:val="00B831FE"/>
    <w:rsid w:val="00B8372C"/>
    <w:rsid w:val="00B84D83"/>
    <w:rsid w:val="00B878E4"/>
    <w:rsid w:val="00B90B4B"/>
    <w:rsid w:val="00B90CFF"/>
    <w:rsid w:val="00B92E7E"/>
    <w:rsid w:val="00B92FF9"/>
    <w:rsid w:val="00B93AF2"/>
    <w:rsid w:val="00B94C4E"/>
    <w:rsid w:val="00B96BA2"/>
    <w:rsid w:val="00BA3001"/>
    <w:rsid w:val="00BA3C1C"/>
    <w:rsid w:val="00BA3F47"/>
    <w:rsid w:val="00BA703E"/>
    <w:rsid w:val="00BB0C26"/>
    <w:rsid w:val="00BB1415"/>
    <w:rsid w:val="00BB3832"/>
    <w:rsid w:val="00BB528C"/>
    <w:rsid w:val="00BB6692"/>
    <w:rsid w:val="00BB682F"/>
    <w:rsid w:val="00BC19F7"/>
    <w:rsid w:val="00BC4B86"/>
    <w:rsid w:val="00BC515F"/>
    <w:rsid w:val="00BC5391"/>
    <w:rsid w:val="00BC5B8A"/>
    <w:rsid w:val="00BC6316"/>
    <w:rsid w:val="00BC681E"/>
    <w:rsid w:val="00BC6BB4"/>
    <w:rsid w:val="00BC6C9C"/>
    <w:rsid w:val="00BD1F9A"/>
    <w:rsid w:val="00BD230A"/>
    <w:rsid w:val="00BD3545"/>
    <w:rsid w:val="00BD3885"/>
    <w:rsid w:val="00BD3942"/>
    <w:rsid w:val="00BD6458"/>
    <w:rsid w:val="00BD7A10"/>
    <w:rsid w:val="00BD7B61"/>
    <w:rsid w:val="00BE111C"/>
    <w:rsid w:val="00BE15FC"/>
    <w:rsid w:val="00BE1908"/>
    <w:rsid w:val="00BE2822"/>
    <w:rsid w:val="00BE46A5"/>
    <w:rsid w:val="00BE4FF8"/>
    <w:rsid w:val="00BE535B"/>
    <w:rsid w:val="00BE57CC"/>
    <w:rsid w:val="00BE725A"/>
    <w:rsid w:val="00BE75B9"/>
    <w:rsid w:val="00BF009B"/>
    <w:rsid w:val="00BF1717"/>
    <w:rsid w:val="00BF1E20"/>
    <w:rsid w:val="00BF3D8B"/>
    <w:rsid w:val="00BF4507"/>
    <w:rsid w:val="00BF4661"/>
    <w:rsid w:val="00BF4AC6"/>
    <w:rsid w:val="00BF58DC"/>
    <w:rsid w:val="00BF6602"/>
    <w:rsid w:val="00BF6981"/>
    <w:rsid w:val="00BF6F19"/>
    <w:rsid w:val="00BF7787"/>
    <w:rsid w:val="00BF7AD4"/>
    <w:rsid w:val="00C04E3C"/>
    <w:rsid w:val="00C052E4"/>
    <w:rsid w:val="00C05482"/>
    <w:rsid w:val="00C055C9"/>
    <w:rsid w:val="00C12DA9"/>
    <w:rsid w:val="00C1477B"/>
    <w:rsid w:val="00C1587A"/>
    <w:rsid w:val="00C16CE0"/>
    <w:rsid w:val="00C20C44"/>
    <w:rsid w:val="00C216F4"/>
    <w:rsid w:val="00C2229E"/>
    <w:rsid w:val="00C25466"/>
    <w:rsid w:val="00C2676C"/>
    <w:rsid w:val="00C30BEF"/>
    <w:rsid w:val="00C31844"/>
    <w:rsid w:val="00C32C66"/>
    <w:rsid w:val="00C34E59"/>
    <w:rsid w:val="00C3636B"/>
    <w:rsid w:val="00C36E50"/>
    <w:rsid w:val="00C372EA"/>
    <w:rsid w:val="00C372F3"/>
    <w:rsid w:val="00C4064C"/>
    <w:rsid w:val="00C43B14"/>
    <w:rsid w:val="00C43DCD"/>
    <w:rsid w:val="00C51003"/>
    <w:rsid w:val="00C516CF"/>
    <w:rsid w:val="00C51FB7"/>
    <w:rsid w:val="00C53798"/>
    <w:rsid w:val="00C53A48"/>
    <w:rsid w:val="00C54F4D"/>
    <w:rsid w:val="00C56D80"/>
    <w:rsid w:val="00C571F6"/>
    <w:rsid w:val="00C60E68"/>
    <w:rsid w:val="00C61320"/>
    <w:rsid w:val="00C65131"/>
    <w:rsid w:val="00C66836"/>
    <w:rsid w:val="00C67DF1"/>
    <w:rsid w:val="00C67EBC"/>
    <w:rsid w:val="00C7101F"/>
    <w:rsid w:val="00C713D8"/>
    <w:rsid w:val="00C717B1"/>
    <w:rsid w:val="00C72558"/>
    <w:rsid w:val="00C75A0E"/>
    <w:rsid w:val="00C75A8A"/>
    <w:rsid w:val="00C77048"/>
    <w:rsid w:val="00C770C3"/>
    <w:rsid w:val="00C807A7"/>
    <w:rsid w:val="00C8165F"/>
    <w:rsid w:val="00C81BD5"/>
    <w:rsid w:val="00C821C3"/>
    <w:rsid w:val="00C82AEC"/>
    <w:rsid w:val="00C82B94"/>
    <w:rsid w:val="00C82FF5"/>
    <w:rsid w:val="00C84C78"/>
    <w:rsid w:val="00C85844"/>
    <w:rsid w:val="00C863D8"/>
    <w:rsid w:val="00C91534"/>
    <w:rsid w:val="00C93EDF"/>
    <w:rsid w:val="00C95F5D"/>
    <w:rsid w:val="00C97DE2"/>
    <w:rsid w:val="00C97DE3"/>
    <w:rsid w:val="00CA0E75"/>
    <w:rsid w:val="00CA1C37"/>
    <w:rsid w:val="00CA40CE"/>
    <w:rsid w:val="00CA421B"/>
    <w:rsid w:val="00CA4E6A"/>
    <w:rsid w:val="00CA5BB0"/>
    <w:rsid w:val="00CA75BE"/>
    <w:rsid w:val="00CA7673"/>
    <w:rsid w:val="00CA784D"/>
    <w:rsid w:val="00CB0AC3"/>
    <w:rsid w:val="00CB286A"/>
    <w:rsid w:val="00CB4DD7"/>
    <w:rsid w:val="00CB4FCC"/>
    <w:rsid w:val="00CB692D"/>
    <w:rsid w:val="00CB6F54"/>
    <w:rsid w:val="00CB7450"/>
    <w:rsid w:val="00CB7BC6"/>
    <w:rsid w:val="00CC0AE4"/>
    <w:rsid w:val="00CC2149"/>
    <w:rsid w:val="00CC7234"/>
    <w:rsid w:val="00CD0803"/>
    <w:rsid w:val="00CD0DCF"/>
    <w:rsid w:val="00CD17C7"/>
    <w:rsid w:val="00CD344C"/>
    <w:rsid w:val="00CD41A2"/>
    <w:rsid w:val="00CD4200"/>
    <w:rsid w:val="00CD452D"/>
    <w:rsid w:val="00CD4C80"/>
    <w:rsid w:val="00CD6261"/>
    <w:rsid w:val="00CD638B"/>
    <w:rsid w:val="00CE092C"/>
    <w:rsid w:val="00CE1C98"/>
    <w:rsid w:val="00CE2302"/>
    <w:rsid w:val="00CE336B"/>
    <w:rsid w:val="00CE34C5"/>
    <w:rsid w:val="00CE35E5"/>
    <w:rsid w:val="00CE6848"/>
    <w:rsid w:val="00CE6D98"/>
    <w:rsid w:val="00CF04C1"/>
    <w:rsid w:val="00CF0982"/>
    <w:rsid w:val="00CF3543"/>
    <w:rsid w:val="00CF4499"/>
    <w:rsid w:val="00CF5342"/>
    <w:rsid w:val="00CF5ACB"/>
    <w:rsid w:val="00CF5D37"/>
    <w:rsid w:val="00CF6B39"/>
    <w:rsid w:val="00CF6CEF"/>
    <w:rsid w:val="00D0067C"/>
    <w:rsid w:val="00D00DBB"/>
    <w:rsid w:val="00D013AA"/>
    <w:rsid w:val="00D02203"/>
    <w:rsid w:val="00D0294D"/>
    <w:rsid w:val="00D035FB"/>
    <w:rsid w:val="00D0504A"/>
    <w:rsid w:val="00D06A67"/>
    <w:rsid w:val="00D11E7C"/>
    <w:rsid w:val="00D12E26"/>
    <w:rsid w:val="00D162A1"/>
    <w:rsid w:val="00D2128F"/>
    <w:rsid w:val="00D21F38"/>
    <w:rsid w:val="00D232F3"/>
    <w:rsid w:val="00D23453"/>
    <w:rsid w:val="00D248BD"/>
    <w:rsid w:val="00D26A66"/>
    <w:rsid w:val="00D26BCD"/>
    <w:rsid w:val="00D3270A"/>
    <w:rsid w:val="00D32F8F"/>
    <w:rsid w:val="00D33A1E"/>
    <w:rsid w:val="00D34347"/>
    <w:rsid w:val="00D35381"/>
    <w:rsid w:val="00D35928"/>
    <w:rsid w:val="00D35D0A"/>
    <w:rsid w:val="00D40F9E"/>
    <w:rsid w:val="00D420DD"/>
    <w:rsid w:val="00D42CC7"/>
    <w:rsid w:val="00D45A49"/>
    <w:rsid w:val="00D45FB9"/>
    <w:rsid w:val="00D472A6"/>
    <w:rsid w:val="00D52631"/>
    <w:rsid w:val="00D53C28"/>
    <w:rsid w:val="00D550FB"/>
    <w:rsid w:val="00D560A9"/>
    <w:rsid w:val="00D562E4"/>
    <w:rsid w:val="00D57C7E"/>
    <w:rsid w:val="00D61B67"/>
    <w:rsid w:val="00D61B7C"/>
    <w:rsid w:val="00D6236A"/>
    <w:rsid w:val="00D64C5D"/>
    <w:rsid w:val="00D66829"/>
    <w:rsid w:val="00D7016D"/>
    <w:rsid w:val="00D70273"/>
    <w:rsid w:val="00D71691"/>
    <w:rsid w:val="00D71C97"/>
    <w:rsid w:val="00D725BE"/>
    <w:rsid w:val="00D73231"/>
    <w:rsid w:val="00D74F6A"/>
    <w:rsid w:val="00D75DE4"/>
    <w:rsid w:val="00D76CCD"/>
    <w:rsid w:val="00D77890"/>
    <w:rsid w:val="00D800B1"/>
    <w:rsid w:val="00D819C1"/>
    <w:rsid w:val="00D82CE4"/>
    <w:rsid w:val="00D847C6"/>
    <w:rsid w:val="00D85547"/>
    <w:rsid w:val="00D85D52"/>
    <w:rsid w:val="00D8627A"/>
    <w:rsid w:val="00D8694E"/>
    <w:rsid w:val="00D87216"/>
    <w:rsid w:val="00D87961"/>
    <w:rsid w:val="00D87962"/>
    <w:rsid w:val="00D90022"/>
    <w:rsid w:val="00D90734"/>
    <w:rsid w:val="00D913D6"/>
    <w:rsid w:val="00D91B03"/>
    <w:rsid w:val="00D92ABF"/>
    <w:rsid w:val="00D94099"/>
    <w:rsid w:val="00D95666"/>
    <w:rsid w:val="00D95FB4"/>
    <w:rsid w:val="00D97774"/>
    <w:rsid w:val="00DA206C"/>
    <w:rsid w:val="00DA2890"/>
    <w:rsid w:val="00DA3212"/>
    <w:rsid w:val="00DA3960"/>
    <w:rsid w:val="00DA39D6"/>
    <w:rsid w:val="00DA4104"/>
    <w:rsid w:val="00DA4744"/>
    <w:rsid w:val="00DA555D"/>
    <w:rsid w:val="00DA70B3"/>
    <w:rsid w:val="00DB0B0F"/>
    <w:rsid w:val="00DB31D5"/>
    <w:rsid w:val="00DB32E6"/>
    <w:rsid w:val="00DB5F26"/>
    <w:rsid w:val="00DC2CA5"/>
    <w:rsid w:val="00DC3512"/>
    <w:rsid w:val="00DC7607"/>
    <w:rsid w:val="00DC7F0E"/>
    <w:rsid w:val="00DD195E"/>
    <w:rsid w:val="00DD33B6"/>
    <w:rsid w:val="00DD7556"/>
    <w:rsid w:val="00DE0C05"/>
    <w:rsid w:val="00DE467B"/>
    <w:rsid w:val="00DE472E"/>
    <w:rsid w:val="00DE4FF7"/>
    <w:rsid w:val="00DE57E7"/>
    <w:rsid w:val="00DE6FE1"/>
    <w:rsid w:val="00DE7157"/>
    <w:rsid w:val="00DE79DC"/>
    <w:rsid w:val="00DF37C4"/>
    <w:rsid w:val="00DF3E5D"/>
    <w:rsid w:val="00DF4A01"/>
    <w:rsid w:val="00DF5D7A"/>
    <w:rsid w:val="00E001FC"/>
    <w:rsid w:val="00E00E1C"/>
    <w:rsid w:val="00E00E77"/>
    <w:rsid w:val="00E020D7"/>
    <w:rsid w:val="00E025DF"/>
    <w:rsid w:val="00E02899"/>
    <w:rsid w:val="00E03D4A"/>
    <w:rsid w:val="00E04EDE"/>
    <w:rsid w:val="00E05D08"/>
    <w:rsid w:val="00E078C8"/>
    <w:rsid w:val="00E07AA2"/>
    <w:rsid w:val="00E16EF7"/>
    <w:rsid w:val="00E17BC6"/>
    <w:rsid w:val="00E21953"/>
    <w:rsid w:val="00E21BE5"/>
    <w:rsid w:val="00E23318"/>
    <w:rsid w:val="00E2366E"/>
    <w:rsid w:val="00E25276"/>
    <w:rsid w:val="00E25E8F"/>
    <w:rsid w:val="00E2743D"/>
    <w:rsid w:val="00E30B5F"/>
    <w:rsid w:val="00E32DB7"/>
    <w:rsid w:val="00E3496F"/>
    <w:rsid w:val="00E35CDC"/>
    <w:rsid w:val="00E40F29"/>
    <w:rsid w:val="00E45E3B"/>
    <w:rsid w:val="00E47AD9"/>
    <w:rsid w:val="00E47E1F"/>
    <w:rsid w:val="00E50504"/>
    <w:rsid w:val="00E53CA4"/>
    <w:rsid w:val="00E61097"/>
    <w:rsid w:val="00E630D1"/>
    <w:rsid w:val="00E6310E"/>
    <w:rsid w:val="00E63E6B"/>
    <w:rsid w:val="00E64A78"/>
    <w:rsid w:val="00E65F5E"/>
    <w:rsid w:val="00E66603"/>
    <w:rsid w:val="00E67421"/>
    <w:rsid w:val="00E675A9"/>
    <w:rsid w:val="00E80550"/>
    <w:rsid w:val="00E81116"/>
    <w:rsid w:val="00E843A1"/>
    <w:rsid w:val="00E84EDE"/>
    <w:rsid w:val="00E854DE"/>
    <w:rsid w:val="00E8601F"/>
    <w:rsid w:val="00E865FA"/>
    <w:rsid w:val="00E8743D"/>
    <w:rsid w:val="00E932AE"/>
    <w:rsid w:val="00E9420C"/>
    <w:rsid w:val="00E94B42"/>
    <w:rsid w:val="00E94E86"/>
    <w:rsid w:val="00E95D09"/>
    <w:rsid w:val="00E96045"/>
    <w:rsid w:val="00E9702F"/>
    <w:rsid w:val="00EA0689"/>
    <w:rsid w:val="00EA375C"/>
    <w:rsid w:val="00EA3A6F"/>
    <w:rsid w:val="00EA7C43"/>
    <w:rsid w:val="00EB1E89"/>
    <w:rsid w:val="00EB2881"/>
    <w:rsid w:val="00EB5CE3"/>
    <w:rsid w:val="00EC0F16"/>
    <w:rsid w:val="00EC40FE"/>
    <w:rsid w:val="00EC4645"/>
    <w:rsid w:val="00EC5259"/>
    <w:rsid w:val="00EC54F6"/>
    <w:rsid w:val="00EC74E3"/>
    <w:rsid w:val="00EC7D31"/>
    <w:rsid w:val="00ED1D15"/>
    <w:rsid w:val="00ED327C"/>
    <w:rsid w:val="00ED35D4"/>
    <w:rsid w:val="00ED36AA"/>
    <w:rsid w:val="00ED493C"/>
    <w:rsid w:val="00ED5C9A"/>
    <w:rsid w:val="00ED68CD"/>
    <w:rsid w:val="00EE0E88"/>
    <w:rsid w:val="00EE4291"/>
    <w:rsid w:val="00EF30C8"/>
    <w:rsid w:val="00EF3950"/>
    <w:rsid w:val="00EF5BB8"/>
    <w:rsid w:val="00EF5BE4"/>
    <w:rsid w:val="00EF6C7F"/>
    <w:rsid w:val="00EF70D5"/>
    <w:rsid w:val="00F02C8C"/>
    <w:rsid w:val="00F04BA9"/>
    <w:rsid w:val="00F04C38"/>
    <w:rsid w:val="00F05597"/>
    <w:rsid w:val="00F05B5E"/>
    <w:rsid w:val="00F07B53"/>
    <w:rsid w:val="00F07C36"/>
    <w:rsid w:val="00F07EE3"/>
    <w:rsid w:val="00F1047B"/>
    <w:rsid w:val="00F1203F"/>
    <w:rsid w:val="00F12E83"/>
    <w:rsid w:val="00F13E09"/>
    <w:rsid w:val="00F14C81"/>
    <w:rsid w:val="00F15484"/>
    <w:rsid w:val="00F1604C"/>
    <w:rsid w:val="00F17556"/>
    <w:rsid w:val="00F17954"/>
    <w:rsid w:val="00F17A59"/>
    <w:rsid w:val="00F17F73"/>
    <w:rsid w:val="00F25663"/>
    <w:rsid w:val="00F2614A"/>
    <w:rsid w:val="00F27907"/>
    <w:rsid w:val="00F307EA"/>
    <w:rsid w:val="00F32E9C"/>
    <w:rsid w:val="00F33483"/>
    <w:rsid w:val="00F33E51"/>
    <w:rsid w:val="00F3405B"/>
    <w:rsid w:val="00F340CA"/>
    <w:rsid w:val="00F347FB"/>
    <w:rsid w:val="00F36561"/>
    <w:rsid w:val="00F365D7"/>
    <w:rsid w:val="00F40B7A"/>
    <w:rsid w:val="00F40C13"/>
    <w:rsid w:val="00F4370D"/>
    <w:rsid w:val="00F43B91"/>
    <w:rsid w:val="00F4451D"/>
    <w:rsid w:val="00F457D8"/>
    <w:rsid w:val="00F45F9F"/>
    <w:rsid w:val="00F4797F"/>
    <w:rsid w:val="00F52361"/>
    <w:rsid w:val="00F5281D"/>
    <w:rsid w:val="00F531DD"/>
    <w:rsid w:val="00F53CDC"/>
    <w:rsid w:val="00F53E1C"/>
    <w:rsid w:val="00F54C9B"/>
    <w:rsid w:val="00F558F0"/>
    <w:rsid w:val="00F55B14"/>
    <w:rsid w:val="00F61703"/>
    <w:rsid w:val="00F61D85"/>
    <w:rsid w:val="00F63E4F"/>
    <w:rsid w:val="00F64185"/>
    <w:rsid w:val="00F643FA"/>
    <w:rsid w:val="00F64FB1"/>
    <w:rsid w:val="00F67481"/>
    <w:rsid w:val="00F7048B"/>
    <w:rsid w:val="00F7072A"/>
    <w:rsid w:val="00F70937"/>
    <w:rsid w:val="00F7104A"/>
    <w:rsid w:val="00F71995"/>
    <w:rsid w:val="00F723CD"/>
    <w:rsid w:val="00F761AA"/>
    <w:rsid w:val="00F77502"/>
    <w:rsid w:val="00F81985"/>
    <w:rsid w:val="00F81C44"/>
    <w:rsid w:val="00F8230A"/>
    <w:rsid w:val="00F82D9C"/>
    <w:rsid w:val="00F84894"/>
    <w:rsid w:val="00F864D2"/>
    <w:rsid w:val="00F865C3"/>
    <w:rsid w:val="00F9022B"/>
    <w:rsid w:val="00F9030A"/>
    <w:rsid w:val="00F9171F"/>
    <w:rsid w:val="00F923A0"/>
    <w:rsid w:val="00F92F88"/>
    <w:rsid w:val="00F94318"/>
    <w:rsid w:val="00F94405"/>
    <w:rsid w:val="00F97FBC"/>
    <w:rsid w:val="00FA2147"/>
    <w:rsid w:val="00FA2218"/>
    <w:rsid w:val="00FA4B60"/>
    <w:rsid w:val="00FA52B5"/>
    <w:rsid w:val="00FA56CD"/>
    <w:rsid w:val="00FA6FD2"/>
    <w:rsid w:val="00FA7283"/>
    <w:rsid w:val="00FB19B2"/>
    <w:rsid w:val="00FB1F11"/>
    <w:rsid w:val="00FB3F0F"/>
    <w:rsid w:val="00FB66BC"/>
    <w:rsid w:val="00FB6A28"/>
    <w:rsid w:val="00FB7909"/>
    <w:rsid w:val="00FC0187"/>
    <w:rsid w:val="00FC06C0"/>
    <w:rsid w:val="00FC2799"/>
    <w:rsid w:val="00FC2916"/>
    <w:rsid w:val="00FC324F"/>
    <w:rsid w:val="00FC3A79"/>
    <w:rsid w:val="00FC42DB"/>
    <w:rsid w:val="00FC4647"/>
    <w:rsid w:val="00FC6EF1"/>
    <w:rsid w:val="00FD0D74"/>
    <w:rsid w:val="00FD1B78"/>
    <w:rsid w:val="00FD3F5D"/>
    <w:rsid w:val="00FD4339"/>
    <w:rsid w:val="00FD4400"/>
    <w:rsid w:val="00FD6D48"/>
    <w:rsid w:val="00FD7A0F"/>
    <w:rsid w:val="00FE3C74"/>
    <w:rsid w:val="00FE5ECA"/>
    <w:rsid w:val="00FE603E"/>
    <w:rsid w:val="00FE7253"/>
    <w:rsid w:val="00FF117C"/>
    <w:rsid w:val="00FF1E7B"/>
    <w:rsid w:val="00FF2526"/>
    <w:rsid w:val="00FF2DBB"/>
    <w:rsid w:val="00FF3024"/>
    <w:rsid w:val="00FF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97CE5E"/>
  <w15:docId w15:val="{CB27F561-9CD8-451E-BDB4-523F6C1D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310C40"/>
    <w:rPr>
      <w:rFonts w:ascii="Times" w:hAnsi="Times"/>
      <w:szCs w:val="24"/>
      <w:lang w:val="en-GB"/>
    </w:rPr>
  </w:style>
  <w:style w:type="paragraph" w:styleId="1">
    <w:name w:val="heading 1"/>
    <w:next w:val="JACoWAuthorList"/>
    <w:link w:val="10"/>
    <w:uiPriority w:val="9"/>
    <w:qFormat/>
    <w:rsid w:val="00310C40"/>
    <w:pPr>
      <w:keepNext/>
      <w:spacing w:after="60"/>
      <w:jc w:val="center"/>
      <w:outlineLvl w:val="0"/>
    </w:pPr>
    <w:rPr>
      <w:rFonts w:cs="Arial"/>
      <w:b/>
      <w:bCs/>
      <w:caps/>
      <w:kern w:val="32"/>
      <w:sz w:val="28"/>
      <w:szCs w:val="32"/>
      <w:lang w:val="en-GB"/>
    </w:rPr>
  </w:style>
  <w:style w:type="paragraph" w:styleId="21">
    <w:name w:val="heading 2"/>
    <w:next w:val="a2"/>
    <w:uiPriority w:val="99"/>
    <w:semiHidden/>
    <w:qFormat/>
    <w:rsid w:val="00310C40"/>
    <w:pPr>
      <w:keepNext/>
      <w:spacing w:before="240" w:after="60"/>
      <w:jc w:val="center"/>
      <w:outlineLvl w:val="1"/>
    </w:pPr>
    <w:rPr>
      <w:rFonts w:cs="Arial"/>
      <w:b/>
      <w:bCs/>
      <w:iCs/>
      <w:caps/>
      <w:kern w:val="16"/>
      <w:sz w:val="24"/>
      <w:szCs w:val="28"/>
      <w:lang w:val="en-GB"/>
    </w:rPr>
  </w:style>
  <w:style w:type="paragraph" w:styleId="31">
    <w:name w:val="heading 3"/>
    <w:next w:val="a2"/>
    <w:uiPriority w:val="99"/>
    <w:semiHidden/>
    <w:qFormat/>
    <w:rsid w:val="00310C40"/>
    <w:pPr>
      <w:keepNext/>
      <w:spacing w:before="120" w:after="60"/>
      <w:outlineLvl w:val="2"/>
    </w:pPr>
    <w:rPr>
      <w:rFonts w:cs="Arial"/>
      <w:bCs/>
      <w:i/>
      <w:sz w:val="24"/>
      <w:szCs w:val="26"/>
      <w:lang w:val="en-GB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10C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10C4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10C4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10C4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10C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10C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footnote text"/>
    <w:link w:val="a7"/>
    <w:rsid w:val="00BA703E"/>
    <w:rPr>
      <w:sz w:val="16"/>
      <w:lang w:val="en-GB"/>
    </w:rPr>
  </w:style>
  <w:style w:type="paragraph" w:customStyle="1" w:styleId="JACoWReferenceurldoi">
    <w:name w:val="JACoW_Reference url_doi"/>
    <w:basedOn w:val="BodyTextNoIndent"/>
    <w:link w:val="JACoWReferenceurldoiChar"/>
    <w:qFormat/>
    <w:rsid w:val="002642D5"/>
    <w:rPr>
      <w:rFonts w:ascii="Lucida Sans Typewriter" w:hAnsi="Lucida Sans Typewriter" w:cs="Courier New"/>
      <w:sz w:val="15"/>
      <w:szCs w:val="15"/>
      <w:lang w:val="en-US"/>
    </w:rPr>
  </w:style>
  <w:style w:type="paragraph" w:customStyle="1" w:styleId="JACoWAuthorList">
    <w:name w:val="JACoW_Author List"/>
    <w:next w:val="JACoWAbstractHeading"/>
    <w:autoRedefine/>
    <w:qFormat/>
    <w:rsid w:val="004717EE"/>
    <w:pPr>
      <w:suppressAutoHyphens/>
      <w:spacing w:before="180" w:after="240"/>
      <w:jc w:val="center"/>
    </w:pPr>
    <w:rPr>
      <w:kern w:val="16"/>
      <w:sz w:val="24"/>
      <w:szCs w:val="24"/>
      <w:lang w:val="fr-FR"/>
    </w:rPr>
  </w:style>
  <w:style w:type="paragraph" w:customStyle="1" w:styleId="FigureCaption">
    <w:name w:val="Figure Caption"/>
    <w:next w:val="a2"/>
    <w:link w:val="FigureCaptionChar"/>
    <w:rsid w:val="00BA703E"/>
    <w:pPr>
      <w:spacing w:before="60" w:after="120"/>
      <w:jc w:val="center"/>
    </w:pPr>
    <w:rPr>
      <w:szCs w:val="24"/>
      <w:lang w:val="en-GB"/>
    </w:rPr>
  </w:style>
  <w:style w:type="paragraph" w:customStyle="1" w:styleId="TableCaption">
    <w:name w:val="Table Caption"/>
    <w:next w:val="a2"/>
    <w:rsid w:val="00BA703E"/>
    <w:pPr>
      <w:spacing w:before="60" w:after="60"/>
      <w:jc w:val="center"/>
    </w:pPr>
    <w:rPr>
      <w:szCs w:val="24"/>
      <w:lang w:val="en-GB"/>
    </w:rPr>
  </w:style>
  <w:style w:type="character" w:styleId="a8">
    <w:name w:val="footnote reference"/>
    <w:rsid w:val="00BA703E"/>
    <w:rPr>
      <w:rFonts w:ascii="Times New Roman" w:hAnsi="Times New Roman"/>
      <w:sz w:val="20"/>
      <w:vertAlign w:val="superscript"/>
    </w:rPr>
  </w:style>
  <w:style w:type="paragraph" w:customStyle="1" w:styleId="Equation">
    <w:name w:val="Equation"/>
    <w:basedOn w:val="BodyTextNoIndent"/>
    <w:next w:val="BodyTextNoIndent"/>
    <w:autoRedefine/>
    <w:rsid w:val="00551C35"/>
    <w:pPr>
      <w:spacing w:before="240" w:after="240"/>
      <w:jc w:val="right"/>
    </w:pPr>
    <w:rPr>
      <w:kern w:val="16"/>
    </w:rPr>
  </w:style>
  <w:style w:type="paragraph" w:customStyle="1" w:styleId="JACoWReferencewhen9Refs">
    <w:name w:val="JACoW_Reference when &lt;= 9 Refs"/>
    <w:link w:val="JACoWReferencewhen9RefsChar"/>
    <w:qFormat/>
    <w:rsid w:val="00DA555D"/>
    <w:pPr>
      <w:tabs>
        <w:tab w:val="left" w:pos="360"/>
      </w:tabs>
      <w:spacing w:after="60"/>
      <w:ind w:left="295" w:hanging="295"/>
      <w:jc w:val="both"/>
    </w:pPr>
    <w:rPr>
      <w:kern w:val="16"/>
      <w:sz w:val="18"/>
      <w:szCs w:val="24"/>
      <w:lang w:val="en-GB"/>
      <w14:cntxtAlts/>
    </w:rPr>
  </w:style>
  <w:style w:type="paragraph" w:styleId="a2">
    <w:name w:val="Body Text Indent"/>
    <w:link w:val="a9"/>
    <w:rsid w:val="00BA703E"/>
    <w:pPr>
      <w:ind w:firstLine="187"/>
      <w:jc w:val="both"/>
    </w:pPr>
    <w:rPr>
      <w:lang w:val="en-GB"/>
    </w:rPr>
  </w:style>
  <w:style w:type="character" w:styleId="aa">
    <w:name w:val="Hyperlink"/>
    <w:rsid w:val="00BA703E"/>
    <w:rPr>
      <w:color w:val="0000FF"/>
      <w:u w:val="single"/>
    </w:rPr>
  </w:style>
  <w:style w:type="paragraph" w:customStyle="1" w:styleId="JACoWBulletedList">
    <w:name w:val="JACoW_Bulleted List"/>
    <w:qFormat/>
    <w:rsid w:val="00310C40"/>
    <w:pPr>
      <w:numPr>
        <w:numId w:val="22"/>
      </w:numPr>
      <w:jc w:val="both"/>
    </w:pPr>
    <w:rPr>
      <w:szCs w:val="24"/>
      <w:lang w:val="en-GB"/>
    </w:rPr>
  </w:style>
  <w:style w:type="character" w:customStyle="1" w:styleId="JACoWReferencewhen9RefsChar">
    <w:name w:val="JACoW_Reference when &lt;= 9 Refs Char"/>
    <w:link w:val="JACoWReferencewhen9Refs"/>
    <w:rsid w:val="00DA555D"/>
    <w:rPr>
      <w:kern w:val="16"/>
      <w:sz w:val="18"/>
      <w:szCs w:val="24"/>
      <w:lang w:val="en-GB"/>
      <w14:cntxtAlts/>
    </w:rPr>
  </w:style>
  <w:style w:type="paragraph" w:styleId="ab">
    <w:name w:val="caption"/>
    <w:basedOn w:val="a1"/>
    <w:next w:val="a1"/>
    <w:link w:val="ac"/>
    <w:qFormat/>
    <w:rsid w:val="00310C40"/>
    <w:pPr>
      <w:spacing w:before="60" w:after="60"/>
      <w:jc w:val="center"/>
    </w:pPr>
    <w:rPr>
      <w:rFonts w:ascii="Times New Roman" w:hAnsi="Times New Roman"/>
      <w:bCs/>
    </w:rPr>
  </w:style>
  <w:style w:type="paragraph" w:customStyle="1" w:styleId="BodyTextNoIndent">
    <w:name w:val="Body Text No Indent"/>
    <w:basedOn w:val="a2"/>
    <w:rsid w:val="00BA703E"/>
    <w:pPr>
      <w:ind w:firstLine="0"/>
    </w:pPr>
  </w:style>
  <w:style w:type="paragraph" w:customStyle="1" w:styleId="FigureCaptionMultiLine">
    <w:name w:val="Figure Caption Multi Line"/>
    <w:basedOn w:val="FigureCaption"/>
    <w:next w:val="a2"/>
    <w:rsid w:val="00BA703E"/>
    <w:pPr>
      <w:jc w:val="both"/>
    </w:pPr>
    <w:rPr>
      <w:szCs w:val="20"/>
    </w:rPr>
  </w:style>
  <w:style w:type="paragraph" w:customStyle="1" w:styleId="TableCaptionMultiLine">
    <w:name w:val="Table Caption Multi Line"/>
    <w:basedOn w:val="TableCaption"/>
    <w:next w:val="a2"/>
    <w:rsid w:val="00BA703E"/>
    <w:pPr>
      <w:jc w:val="both"/>
    </w:pPr>
    <w:rPr>
      <w:szCs w:val="20"/>
    </w:rPr>
  </w:style>
  <w:style w:type="paragraph" w:styleId="ad">
    <w:name w:val="Balloon Text"/>
    <w:basedOn w:val="a1"/>
    <w:link w:val="ae"/>
    <w:uiPriority w:val="99"/>
    <w:semiHidden/>
    <w:unhideWhenUsed/>
    <w:rsid w:val="00BA703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BA703E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uiPriority w:val="99"/>
    <w:semiHidden/>
    <w:unhideWhenUsed/>
    <w:rsid w:val="00BA703E"/>
    <w:rPr>
      <w:sz w:val="16"/>
      <w:szCs w:val="16"/>
    </w:rPr>
  </w:style>
  <w:style w:type="paragraph" w:styleId="af0">
    <w:name w:val="annotation text"/>
    <w:basedOn w:val="a1"/>
    <w:link w:val="af1"/>
    <w:uiPriority w:val="99"/>
    <w:semiHidden/>
    <w:unhideWhenUsed/>
    <w:rsid w:val="00BA703E"/>
    <w:rPr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BA703E"/>
    <w:rPr>
      <w:rFonts w:ascii="Times" w:hAnsi="Times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A703E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BA703E"/>
    <w:rPr>
      <w:rFonts w:ascii="Times" w:hAnsi="Times"/>
      <w:b/>
      <w:bCs/>
      <w:lang w:val="en-GB"/>
    </w:rPr>
  </w:style>
  <w:style w:type="paragraph" w:customStyle="1" w:styleId="JACoWPaperTitle">
    <w:name w:val="JACoW_Paper Title"/>
    <w:next w:val="JACoWAuthorList"/>
    <w:autoRedefine/>
    <w:qFormat/>
    <w:rsid w:val="00EF3950"/>
    <w:pPr>
      <w:suppressAutoHyphens/>
      <w:spacing w:after="60"/>
      <w:jc w:val="center"/>
    </w:pPr>
    <w:rPr>
      <w:rFonts w:eastAsiaTheme="majorEastAsia" w:cstheme="majorBidi"/>
      <w:b/>
      <w:iCs/>
      <w:sz w:val="28"/>
      <w:szCs w:val="28"/>
      <w:lang w:val="en-GB"/>
    </w:rPr>
  </w:style>
  <w:style w:type="paragraph" w:customStyle="1" w:styleId="JACoWSectionHeading">
    <w:name w:val="JACoW_Section Heading"/>
    <w:basedOn w:val="21"/>
    <w:next w:val="JACoWBodyTextIndent"/>
    <w:uiPriority w:val="3"/>
    <w:qFormat/>
    <w:rsid w:val="00310C40"/>
    <w:pPr>
      <w:spacing w:before="180"/>
    </w:pPr>
    <w:rPr>
      <w:lang w:val="fr-FR"/>
    </w:rPr>
  </w:style>
  <w:style w:type="paragraph" w:customStyle="1" w:styleId="JACoWSubsectionHeading">
    <w:name w:val="JACoW_Subsection Heading"/>
    <w:basedOn w:val="31"/>
    <w:next w:val="JACoWBodyTextIndent"/>
    <w:uiPriority w:val="4"/>
    <w:qFormat/>
    <w:rsid w:val="00113B1E"/>
    <w:rPr>
      <w:kern w:val="16"/>
    </w:rPr>
  </w:style>
  <w:style w:type="paragraph" w:styleId="af4">
    <w:name w:val="table of figures"/>
    <w:basedOn w:val="a1"/>
    <w:next w:val="a1"/>
    <w:uiPriority w:val="99"/>
    <w:unhideWhenUsed/>
    <w:rsid w:val="005F1707"/>
  </w:style>
  <w:style w:type="paragraph" w:styleId="af5">
    <w:name w:val="Normal (Web)"/>
    <w:basedOn w:val="a1"/>
    <w:uiPriority w:val="99"/>
    <w:semiHidden/>
    <w:unhideWhenUsed/>
    <w:rsid w:val="003D4DD7"/>
    <w:rPr>
      <w:rFonts w:ascii="Times New Roman" w:hAnsi="Times New Roman"/>
      <w:sz w:val="24"/>
    </w:rPr>
  </w:style>
  <w:style w:type="character" w:customStyle="1" w:styleId="10">
    <w:name w:val="Заголовок 1 Знак"/>
    <w:basedOn w:val="a3"/>
    <w:link w:val="1"/>
    <w:uiPriority w:val="9"/>
    <w:rsid w:val="00310C40"/>
    <w:rPr>
      <w:rFonts w:cs="Arial"/>
      <w:b/>
      <w:bCs/>
      <w:caps/>
      <w:kern w:val="32"/>
      <w:sz w:val="28"/>
      <w:szCs w:val="32"/>
      <w:lang w:val="en-GB"/>
    </w:rPr>
  </w:style>
  <w:style w:type="character" w:customStyle="1" w:styleId="a9">
    <w:name w:val="Основной текст с отступом Знак"/>
    <w:link w:val="a2"/>
    <w:rsid w:val="00BA703E"/>
    <w:rPr>
      <w:lang w:val="en-GB"/>
    </w:rPr>
  </w:style>
  <w:style w:type="character" w:styleId="af6">
    <w:name w:val="Placeholder Text"/>
    <w:basedOn w:val="a3"/>
    <w:uiPriority w:val="99"/>
    <w:semiHidden/>
    <w:rsid w:val="00726E9D"/>
    <w:rPr>
      <w:color w:val="808080"/>
    </w:rPr>
  </w:style>
  <w:style w:type="character" w:customStyle="1" w:styleId="a7">
    <w:name w:val="Текст сноски Знак"/>
    <w:link w:val="a6"/>
    <w:rsid w:val="00BA703E"/>
    <w:rPr>
      <w:sz w:val="16"/>
      <w:lang w:val="en-GB"/>
    </w:rPr>
  </w:style>
  <w:style w:type="character" w:customStyle="1" w:styleId="FigureCaptionChar">
    <w:name w:val="Figure Caption Char"/>
    <w:basedOn w:val="a3"/>
    <w:link w:val="FigureCaption"/>
    <w:rsid w:val="006F6BAA"/>
    <w:rPr>
      <w:szCs w:val="24"/>
      <w:lang w:val="en-GB"/>
    </w:rPr>
  </w:style>
  <w:style w:type="character" w:customStyle="1" w:styleId="ac">
    <w:name w:val="Название объекта Знак"/>
    <w:basedOn w:val="FigureCaptionChar"/>
    <w:link w:val="ab"/>
    <w:rsid w:val="00310C40"/>
    <w:rPr>
      <w:bCs/>
      <w:szCs w:val="24"/>
      <w:lang w:val="en-GB"/>
    </w:rPr>
  </w:style>
  <w:style w:type="table" w:styleId="af7">
    <w:name w:val="Table Grid"/>
    <w:basedOn w:val="a4"/>
    <w:uiPriority w:val="59"/>
    <w:rsid w:val="00AB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Closing"/>
    <w:basedOn w:val="a1"/>
    <w:link w:val="af9"/>
    <w:uiPriority w:val="99"/>
    <w:semiHidden/>
    <w:unhideWhenUsed/>
    <w:rsid w:val="00617974"/>
    <w:pPr>
      <w:ind w:left="4252"/>
    </w:pPr>
  </w:style>
  <w:style w:type="character" w:customStyle="1" w:styleId="af9">
    <w:name w:val="Прощание Знак"/>
    <w:basedOn w:val="a3"/>
    <w:link w:val="af8"/>
    <w:uiPriority w:val="99"/>
    <w:semiHidden/>
    <w:rsid w:val="00617974"/>
    <w:rPr>
      <w:rFonts w:ascii="Times" w:hAnsi="Times"/>
      <w:szCs w:val="24"/>
      <w:lang w:val="en-GB"/>
    </w:rPr>
  </w:style>
  <w:style w:type="paragraph" w:customStyle="1" w:styleId="Style1">
    <w:name w:val="Style1"/>
    <w:basedOn w:val="ab"/>
    <w:qFormat/>
    <w:rsid w:val="00310C40"/>
    <w:rPr>
      <w:szCs w:val="20"/>
    </w:rPr>
  </w:style>
  <w:style w:type="paragraph" w:customStyle="1" w:styleId="Style2">
    <w:name w:val="Style2"/>
    <w:basedOn w:val="ab"/>
    <w:qFormat/>
    <w:rsid w:val="00310C40"/>
    <w:rPr>
      <w:b/>
      <w:szCs w:val="20"/>
    </w:rPr>
  </w:style>
  <w:style w:type="paragraph" w:customStyle="1" w:styleId="Style3">
    <w:name w:val="Style3"/>
    <w:basedOn w:val="ab"/>
    <w:autoRedefine/>
    <w:qFormat/>
    <w:rsid w:val="00310C40"/>
    <w:rPr>
      <w:b/>
      <w:szCs w:val="20"/>
    </w:rPr>
  </w:style>
  <w:style w:type="character" w:styleId="afa">
    <w:name w:val="Emphasis"/>
    <w:basedOn w:val="a3"/>
    <w:uiPriority w:val="20"/>
    <w:qFormat/>
    <w:rsid w:val="00310C40"/>
    <w:rPr>
      <w:i/>
      <w:iCs/>
    </w:rPr>
  </w:style>
  <w:style w:type="character" w:customStyle="1" w:styleId="42">
    <w:name w:val="Заголовок 4 Знак"/>
    <w:basedOn w:val="a3"/>
    <w:link w:val="41"/>
    <w:uiPriority w:val="9"/>
    <w:semiHidden/>
    <w:rsid w:val="00310C40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JACoWBodyTextIndent">
    <w:name w:val="JACoW_Body Text Indent"/>
    <w:basedOn w:val="a2"/>
    <w:link w:val="JACoWBodyTextIndentChar"/>
    <w:qFormat/>
    <w:rsid w:val="00927E64"/>
    <w:rPr>
      <w:kern w:val="16"/>
    </w:rPr>
  </w:style>
  <w:style w:type="paragraph" w:customStyle="1" w:styleId="JACoWReference1-9when10Refs">
    <w:name w:val="JACoW_Reference #1-9 when &gt;= 10 Refs"/>
    <w:link w:val="JACoWReference1-9when10RefsChar"/>
    <w:qFormat/>
    <w:rsid w:val="00456F32"/>
    <w:pPr>
      <w:spacing w:after="60"/>
      <w:ind w:left="386" w:hanging="295"/>
      <w:jc w:val="both"/>
    </w:pPr>
    <w:rPr>
      <w:rFonts w:cs="Consolas"/>
      <w:sz w:val="18"/>
      <w:szCs w:val="18"/>
      <w:lang w:val="en-GB"/>
    </w:rPr>
  </w:style>
  <w:style w:type="character" w:customStyle="1" w:styleId="JACoWBodyTextIndentChar">
    <w:name w:val="JACoW_Body Text Indent Char"/>
    <w:basedOn w:val="a9"/>
    <w:link w:val="JACoWBodyTextIndent"/>
    <w:rsid w:val="00927E64"/>
    <w:rPr>
      <w:kern w:val="16"/>
      <w:lang w:val="en-GB"/>
    </w:rPr>
  </w:style>
  <w:style w:type="paragraph" w:customStyle="1" w:styleId="JACoWReference10onwards">
    <w:name w:val="JACoW_Reference #10 onwards"/>
    <w:basedOn w:val="JACoWReferencewhen9Refs"/>
    <w:link w:val="JACoWReference10onwardsChar"/>
    <w:qFormat/>
    <w:rsid w:val="00456F32"/>
    <w:pPr>
      <w:ind w:left="386" w:hanging="386"/>
    </w:pPr>
    <w:rPr>
      <w:szCs w:val="18"/>
    </w:rPr>
  </w:style>
  <w:style w:type="paragraph" w:customStyle="1" w:styleId="JACoWThird-levelHeading">
    <w:name w:val="JACoW_Third-level Heading"/>
    <w:basedOn w:val="a2"/>
    <w:link w:val="JACoWThird-levelHeadingChar"/>
    <w:qFormat/>
    <w:rsid w:val="00310C40"/>
    <w:pPr>
      <w:spacing w:before="120"/>
    </w:pPr>
    <w:rPr>
      <w:b/>
    </w:rPr>
  </w:style>
  <w:style w:type="character" w:customStyle="1" w:styleId="JACoWThird-levelHeadingChar">
    <w:name w:val="JACoW_Third-level Heading Char"/>
    <w:basedOn w:val="a9"/>
    <w:link w:val="JACoWThird-levelHeading"/>
    <w:rsid w:val="00310C40"/>
    <w:rPr>
      <w:b/>
      <w:lang w:val="en-GB"/>
    </w:rPr>
  </w:style>
  <w:style w:type="paragraph" w:styleId="afb">
    <w:name w:val="Bibliography"/>
    <w:basedOn w:val="a1"/>
    <w:next w:val="a1"/>
    <w:uiPriority w:val="37"/>
    <w:semiHidden/>
    <w:unhideWhenUsed/>
    <w:rsid w:val="00CA0E75"/>
  </w:style>
  <w:style w:type="paragraph" w:styleId="afc">
    <w:name w:val="Block Text"/>
    <w:basedOn w:val="a1"/>
    <w:uiPriority w:val="99"/>
    <w:semiHidden/>
    <w:unhideWhenUsed/>
    <w:rsid w:val="00CA0E75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afd">
    <w:name w:val="Body Text"/>
    <w:basedOn w:val="a1"/>
    <w:link w:val="afe"/>
    <w:uiPriority w:val="99"/>
    <w:semiHidden/>
    <w:unhideWhenUsed/>
    <w:rsid w:val="00CA0E75"/>
    <w:pPr>
      <w:spacing w:after="120"/>
    </w:pPr>
  </w:style>
  <w:style w:type="character" w:customStyle="1" w:styleId="afe">
    <w:name w:val="Основной текст Знак"/>
    <w:basedOn w:val="a3"/>
    <w:link w:val="afd"/>
    <w:uiPriority w:val="99"/>
    <w:semiHidden/>
    <w:rsid w:val="00CA0E75"/>
    <w:rPr>
      <w:rFonts w:ascii="Times" w:hAnsi="Times"/>
      <w:szCs w:val="24"/>
      <w:lang w:val="en-GB"/>
    </w:rPr>
  </w:style>
  <w:style w:type="paragraph" w:styleId="22">
    <w:name w:val="Body Text 2"/>
    <w:basedOn w:val="a1"/>
    <w:link w:val="23"/>
    <w:uiPriority w:val="99"/>
    <w:semiHidden/>
    <w:unhideWhenUsed/>
    <w:rsid w:val="00CA0E75"/>
    <w:pPr>
      <w:spacing w:after="120" w:line="480" w:lineRule="auto"/>
    </w:pPr>
  </w:style>
  <w:style w:type="character" w:customStyle="1" w:styleId="23">
    <w:name w:val="Основной текст 2 Знак"/>
    <w:basedOn w:val="a3"/>
    <w:link w:val="22"/>
    <w:uiPriority w:val="99"/>
    <w:semiHidden/>
    <w:rsid w:val="00CA0E75"/>
    <w:rPr>
      <w:rFonts w:ascii="Times" w:hAnsi="Times"/>
      <w:szCs w:val="24"/>
      <w:lang w:val="en-GB"/>
    </w:rPr>
  </w:style>
  <w:style w:type="paragraph" w:styleId="32">
    <w:name w:val="Body Text 3"/>
    <w:basedOn w:val="a1"/>
    <w:link w:val="33"/>
    <w:uiPriority w:val="99"/>
    <w:semiHidden/>
    <w:unhideWhenUsed/>
    <w:rsid w:val="00CA0E7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CA0E75"/>
    <w:rPr>
      <w:rFonts w:ascii="Times" w:hAnsi="Times"/>
      <w:sz w:val="16"/>
      <w:szCs w:val="16"/>
      <w:lang w:val="en-GB"/>
    </w:rPr>
  </w:style>
  <w:style w:type="paragraph" w:styleId="aff">
    <w:name w:val="Body Text First Indent"/>
    <w:basedOn w:val="afd"/>
    <w:link w:val="aff0"/>
    <w:uiPriority w:val="99"/>
    <w:semiHidden/>
    <w:unhideWhenUsed/>
    <w:rsid w:val="00CA0E75"/>
    <w:pPr>
      <w:spacing w:after="0"/>
      <w:ind w:firstLine="360"/>
    </w:pPr>
  </w:style>
  <w:style w:type="character" w:customStyle="1" w:styleId="aff0">
    <w:name w:val="Красная строка Знак"/>
    <w:basedOn w:val="afe"/>
    <w:link w:val="aff"/>
    <w:uiPriority w:val="99"/>
    <w:semiHidden/>
    <w:rsid w:val="00CA0E75"/>
    <w:rPr>
      <w:rFonts w:ascii="Times" w:hAnsi="Times"/>
      <w:szCs w:val="24"/>
      <w:lang w:val="en-GB"/>
    </w:rPr>
  </w:style>
  <w:style w:type="paragraph" w:styleId="24">
    <w:name w:val="Body Text First Indent 2"/>
    <w:basedOn w:val="a2"/>
    <w:link w:val="25"/>
    <w:uiPriority w:val="99"/>
    <w:semiHidden/>
    <w:unhideWhenUsed/>
    <w:rsid w:val="00CA0E75"/>
    <w:pPr>
      <w:ind w:left="360" w:firstLine="360"/>
      <w:jc w:val="left"/>
    </w:pPr>
    <w:rPr>
      <w:rFonts w:ascii="Times" w:hAnsi="Times"/>
      <w:szCs w:val="24"/>
    </w:rPr>
  </w:style>
  <w:style w:type="character" w:customStyle="1" w:styleId="25">
    <w:name w:val="Красная строка 2 Знак"/>
    <w:basedOn w:val="a9"/>
    <w:link w:val="24"/>
    <w:uiPriority w:val="99"/>
    <w:semiHidden/>
    <w:rsid w:val="00CA0E75"/>
    <w:rPr>
      <w:rFonts w:ascii="Times" w:hAnsi="Times"/>
      <w:szCs w:val="24"/>
      <w:lang w:val="en-GB"/>
    </w:rPr>
  </w:style>
  <w:style w:type="paragraph" w:styleId="26">
    <w:name w:val="Body Text Indent 2"/>
    <w:basedOn w:val="a1"/>
    <w:link w:val="27"/>
    <w:uiPriority w:val="99"/>
    <w:semiHidden/>
    <w:unhideWhenUsed/>
    <w:rsid w:val="00CA0E75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uiPriority w:val="99"/>
    <w:semiHidden/>
    <w:rsid w:val="00CA0E75"/>
    <w:rPr>
      <w:rFonts w:ascii="Times" w:hAnsi="Times"/>
      <w:szCs w:val="24"/>
      <w:lang w:val="en-GB"/>
    </w:rPr>
  </w:style>
  <w:style w:type="paragraph" w:styleId="34">
    <w:name w:val="Body Text Indent 3"/>
    <w:basedOn w:val="a1"/>
    <w:link w:val="35"/>
    <w:uiPriority w:val="99"/>
    <w:semiHidden/>
    <w:unhideWhenUsed/>
    <w:rsid w:val="00CA0E7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CA0E75"/>
    <w:rPr>
      <w:rFonts w:ascii="Times" w:hAnsi="Times"/>
      <w:sz w:val="16"/>
      <w:szCs w:val="16"/>
      <w:lang w:val="en-GB"/>
    </w:rPr>
  </w:style>
  <w:style w:type="paragraph" w:styleId="aff1">
    <w:name w:val="Date"/>
    <w:basedOn w:val="a1"/>
    <w:next w:val="a1"/>
    <w:link w:val="aff2"/>
    <w:uiPriority w:val="99"/>
    <w:semiHidden/>
    <w:unhideWhenUsed/>
    <w:rsid w:val="00CA0E75"/>
  </w:style>
  <w:style w:type="character" w:customStyle="1" w:styleId="aff2">
    <w:name w:val="Дата Знак"/>
    <w:basedOn w:val="a3"/>
    <w:link w:val="aff1"/>
    <w:uiPriority w:val="99"/>
    <w:semiHidden/>
    <w:rsid w:val="00CA0E75"/>
    <w:rPr>
      <w:rFonts w:ascii="Times" w:hAnsi="Times"/>
      <w:szCs w:val="24"/>
      <w:lang w:val="en-GB"/>
    </w:rPr>
  </w:style>
  <w:style w:type="paragraph" w:styleId="aff3">
    <w:name w:val="Document Map"/>
    <w:basedOn w:val="a1"/>
    <w:link w:val="aff4"/>
    <w:uiPriority w:val="99"/>
    <w:semiHidden/>
    <w:unhideWhenUsed/>
    <w:rsid w:val="00CA0E75"/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basedOn w:val="a3"/>
    <w:link w:val="aff3"/>
    <w:uiPriority w:val="99"/>
    <w:semiHidden/>
    <w:rsid w:val="00CA0E75"/>
    <w:rPr>
      <w:rFonts w:ascii="Tahoma" w:hAnsi="Tahoma" w:cs="Tahoma"/>
      <w:sz w:val="16"/>
      <w:szCs w:val="16"/>
      <w:lang w:val="en-GB"/>
    </w:rPr>
  </w:style>
  <w:style w:type="paragraph" w:styleId="aff5">
    <w:name w:val="E-mail Signature"/>
    <w:basedOn w:val="a1"/>
    <w:link w:val="aff6"/>
    <w:uiPriority w:val="99"/>
    <w:semiHidden/>
    <w:unhideWhenUsed/>
    <w:rsid w:val="00CA0E75"/>
  </w:style>
  <w:style w:type="character" w:customStyle="1" w:styleId="aff6">
    <w:name w:val="Электронная подпись Знак"/>
    <w:basedOn w:val="a3"/>
    <w:link w:val="aff5"/>
    <w:uiPriority w:val="99"/>
    <w:semiHidden/>
    <w:rsid w:val="00CA0E75"/>
    <w:rPr>
      <w:rFonts w:ascii="Times" w:hAnsi="Times"/>
      <w:szCs w:val="24"/>
      <w:lang w:val="en-GB"/>
    </w:rPr>
  </w:style>
  <w:style w:type="paragraph" w:styleId="aff7">
    <w:name w:val="endnote text"/>
    <w:basedOn w:val="a1"/>
    <w:link w:val="aff8"/>
    <w:uiPriority w:val="99"/>
    <w:semiHidden/>
    <w:unhideWhenUsed/>
    <w:rsid w:val="00CA0E75"/>
    <w:rPr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CA0E75"/>
    <w:rPr>
      <w:rFonts w:ascii="Times" w:hAnsi="Times"/>
      <w:lang w:val="en-GB"/>
    </w:rPr>
  </w:style>
  <w:style w:type="paragraph" w:styleId="aff9">
    <w:name w:val="envelope address"/>
    <w:basedOn w:val="a1"/>
    <w:uiPriority w:val="99"/>
    <w:semiHidden/>
    <w:unhideWhenUsed/>
    <w:rsid w:val="00CA0E7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28">
    <w:name w:val="envelope return"/>
    <w:basedOn w:val="a1"/>
    <w:uiPriority w:val="99"/>
    <w:semiHidden/>
    <w:unhideWhenUsed/>
    <w:rsid w:val="00CA0E75"/>
    <w:rPr>
      <w:rFonts w:asciiTheme="majorHAnsi" w:eastAsiaTheme="majorEastAsia" w:hAnsiTheme="majorHAnsi" w:cstheme="majorBidi"/>
      <w:szCs w:val="20"/>
    </w:rPr>
  </w:style>
  <w:style w:type="paragraph" w:styleId="affa">
    <w:name w:val="footer"/>
    <w:basedOn w:val="a1"/>
    <w:link w:val="affb"/>
    <w:uiPriority w:val="99"/>
    <w:unhideWhenUsed/>
    <w:rsid w:val="00CA0E75"/>
    <w:pPr>
      <w:tabs>
        <w:tab w:val="center" w:pos="4680"/>
        <w:tab w:val="right" w:pos="9360"/>
      </w:tabs>
    </w:pPr>
  </w:style>
  <w:style w:type="character" w:customStyle="1" w:styleId="affb">
    <w:name w:val="Нижний колонтитул Знак"/>
    <w:basedOn w:val="a3"/>
    <w:link w:val="affa"/>
    <w:uiPriority w:val="99"/>
    <w:rsid w:val="00CA0E75"/>
    <w:rPr>
      <w:rFonts w:ascii="Times" w:hAnsi="Times"/>
      <w:szCs w:val="24"/>
      <w:lang w:val="en-GB"/>
    </w:rPr>
  </w:style>
  <w:style w:type="paragraph" w:styleId="affc">
    <w:name w:val="header"/>
    <w:basedOn w:val="a1"/>
    <w:link w:val="affd"/>
    <w:uiPriority w:val="99"/>
    <w:unhideWhenUsed/>
    <w:rsid w:val="00CA0E75"/>
    <w:pPr>
      <w:tabs>
        <w:tab w:val="center" w:pos="4680"/>
        <w:tab w:val="right" w:pos="9360"/>
      </w:tabs>
    </w:pPr>
  </w:style>
  <w:style w:type="character" w:customStyle="1" w:styleId="affd">
    <w:name w:val="Верхний колонтитул Знак"/>
    <w:basedOn w:val="a3"/>
    <w:link w:val="affc"/>
    <w:uiPriority w:val="99"/>
    <w:rsid w:val="00CA0E75"/>
    <w:rPr>
      <w:rFonts w:ascii="Times" w:hAnsi="Times"/>
      <w:szCs w:val="24"/>
      <w:lang w:val="en-GB"/>
    </w:rPr>
  </w:style>
  <w:style w:type="character" w:customStyle="1" w:styleId="52">
    <w:name w:val="Заголовок 5 Знак"/>
    <w:basedOn w:val="a3"/>
    <w:link w:val="51"/>
    <w:uiPriority w:val="9"/>
    <w:semiHidden/>
    <w:rsid w:val="00310C40"/>
    <w:rPr>
      <w:rFonts w:asciiTheme="majorHAnsi" w:eastAsiaTheme="majorEastAsia" w:hAnsiTheme="majorHAnsi" w:cstheme="majorBidi"/>
      <w:color w:val="243F60" w:themeColor="accent1" w:themeShade="7F"/>
      <w:szCs w:val="24"/>
      <w:lang w:val="en-GB"/>
    </w:rPr>
  </w:style>
  <w:style w:type="character" w:customStyle="1" w:styleId="60">
    <w:name w:val="Заголовок 6 Знак"/>
    <w:basedOn w:val="a3"/>
    <w:link w:val="6"/>
    <w:uiPriority w:val="9"/>
    <w:semiHidden/>
    <w:rsid w:val="00310C40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GB"/>
    </w:rPr>
  </w:style>
  <w:style w:type="character" w:customStyle="1" w:styleId="70">
    <w:name w:val="Заголовок 7 Знак"/>
    <w:basedOn w:val="a3"/>
    <w:link w:val="7"/>
    <w:uiPriority w:val="9"/>
    <w:semiHidden/>
    <w:rsid w:val="00310C40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GB"/>
    </w:rPr>
  </w:style>
  <w:style w:type="character" w:customStyle="1" w:styleId="80">
    <w:name w:val="Заголовок 8 Знак"/>
    <w:basedOn w:val="a3"/>
    <w:link w:val="8"/>
    <w:uiPriority w:val="9"/>
    <w:semiHidden/>
    <w:rsid w:val="00310C40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90">
    <w:name w:val="Заголовок 9 Знак"/>
    <w:basedOn w:val="a3"/>
    <w:link w:val="9"/>
    <w:uiPriority w:val="9"/>
    <w:semiHidden/>
    <w:rsid w:val="00310C40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TML">
    <w:name w:val="HTML Address"/>
    <w:basedOn w:val="a1"/>
    <w:link w:val="HTML0"/>
    <w:uiPriority w:val="99"/>
    <w:semiHidden/>
    <w:unhideWhenUsed/>
    <w:rsid w:val="00CA0E75"/>
    <w:rPr>
      <w:i/>
      <w:iCs/>
    </w:rPr>
  </w:style>
  <w:style w:type="character" w:customStyle="1" w:styleId="HTML0">
    <w:name w:val="Адрес HTML Знак"/>
    <w:basedOn w:val="a3"/>
    <w:link w:val="HTML"/>
    <w:uiPriority w:val="99"/>
    <w:semiHidden/>
    <w:rsid w:val="00CA0E75"/>
    <w:rPr>
      <w:rFonts w:ascii="Times" w:hAnsi="Times"/>
      <w:i/>
      <w:iCs/>
      <w:szCs w:val="24"/>
      <w:lang w:val="en-GB"/>
    </w:rPr>
  </w:style>
  <w:style w:type="paragraph" w:styleId="HTML1">
    <w:name w:val="HTML Preformatted"/>
    <w:basedOn w:val="a1"/>
    <w:link w:val="HTML2"/>
    <w:uiPriority w:val="99"/>
    <w:semiHidden/>
    <w:unhideWhenUsed/>
    <w:rsid w:val="00CA0E75"/>
    <w:rPr>
      <w:rFonts w:ascii="Consolas" w:hAnsi="Consolas" w:cs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CA0E75"/>
    <w:rPr>
      <w:rFonts w:ascii="Consolas" w:hAnsi="Consolas" w:cs="Consolas"/>
      <w:lang w:val="en-GB"/>
    </w:rPr>
  </w:style>
  <w:style w:type="paragraph" w:styleId="11">
    <w:name w:val="index 1"/>
    <w:basedOn w:val="a1"/>
    <w:next w:val="a1"/>
    <w:autoRedefine/>
    <w:uiPriority w:val="99"/>
    <w:semiHidden/>
    <w:unhideWhenUsed/>
    <w:rsid w:val="00CA0E75"/>
    <w:pPr>
      <w:ind w:left="200" w:hanging="200"/>
    </w:pPr>
  </w:style>
  <w:style w:type="paragraph" w:styleId="29">
    <w:name w:val="index 2"/>
    <w:basedOn w:val="a1"/>
    <w:next w:val="a1"/>
    <w:autoRedefine/>
    <w:uiPriority w:val="99"/>
    <w:semiHidden/>
    <w:unhideWhenUsed/>
    <w:rsid w:val="00CA0E75"/>
    <w:pPr>
      <w:ind w:left="400" w:hanging="200"/>
    </w:pPr>
  </w:style>
  <w:style w:type="paragraph" w:styleId="36">
    <w:name w:val="index 3"/>
    <w:basedOn w:val="a1"/>
    <w:next w:val="a1"/>
    <w:autoRedefine/>
    <w:uiPriority w:val="99"/>
    <w:semiHidden/>
    <w:unhideWhenUsed/>
    <w:rsid w:val="00CA0E75"/>
    <w:pPr>
      <w:ind w:left="600" w:hanging="200"/>
    </w:pPr>
  </w:style>
  <w:style w:type="paragraph" w:styleId="43">
    <w:name w:val="index 4"/>
    <w:basedOn w:val="a1"/>
    <w:next w:val="a1"/>
    <w:autoRedefine/>
    <w:uiPriority w:val="99"/>
    <w:semiHidden/>
    <w:unhideWhenUsed/>
    <w:rsid w:val="00CA0E75"/>
    <w:pPr>
      <w:ind w:left="800" w:hanging="200"/>
    </w:pPr>
  </w:style>
  <w:style w:type="paragraph" w:styleId="53">
    <w:name w:val="index 5"/>
    <w:basedOn w:val="a1"/>
    <w:next w:val="a1"/>
    <w:autoRedefine/>
    <w:uiPriority w:val="99"/>
    <w:semiHidden/>
    <w:unhideWhenUsed/>
    <w:rsid w:val="00CA0E75"/>
    <w:pPr>
      <w:ind w:left="1000" w:hanging="200"/>
    </w:pPr>
  </w:style>
  <w:style w:type="paragraph" w:styleId="61">
    <w:name w:val="index 6"/>
    <w:basedOn w:val="a1"/>
    <w:next w:val="a1"/>
    <w:autoRedefine/>
    <w:uiPriority w:val="99"/>
    <w:semiHidden/>
    <w:unhideWhenUsed/>
    <w:rsid w:val="00CA0E75"/>
    <w:pPr>
      <w:ind w:left="1200" w:hanging="200"/>
    </w:pPr>
  </w:style>
  <w:style w:type="paragraph" w:styleId="71">
    <w:name w:val="index 7"/>
    <w:basedOn w:val="a1"/>
    <w:next w:val="a1"/>
    <w:autoRedefine/>
    <w:uiPriority w:val="99"/>
    <w:semiHidden/>
    <w:unhideWhenUsed/>
    <w:rsid w:val="00CA0E75"/>
    <w:pPr>
      <w:ind w:left="1400" w:hanging="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CA0E75"/>
    <w:pPr>
      <w:ind w:left="1600" w:hanging="200"/>
    </w:pPr>
  </w:style>
  <w:style w:type="paragraph" w:styleId="91">
    <w:name w:val="index 9"/>
    <w:basedOn w:val="a1"/>
    <w:next w:val="a1"/>
    <w:autoRedefine/>
    <w:uiPriority w:val="99"/>
    <w:semiHidden/>
    <w:unhideWhenUsed/>
    <w:rsid w:val="00CA0E75"/>
    <w:pPr>
      <w:ind w:left="1800" w:hanging="200"/>
    </w:pPr>
  </w:style>
  <w:style w:type="paragraph" w:styleId="affe">
    <w:name w:val="index heading"/>
    <w:basedOn w:val="a1"/>
    <w:next w:val="11"/>
    <w:uiPriority w:val="99"/>
    <w:semiHidden/>
    <w:unhideWhenUsed/>
    <w:rsid w:val="00CA0E75"/>
    <w:rPr>
      <w:rFonts w:asciiTheme="majorHAnsi" w:eastAsiaTheme="majorEastAsia" w:hAnsiTheme="majorHAnsi" w:cstheme="majorBidi"/>
      <w:b/>
      <w:bCs/>
    </w:rPr>
  </w:style>
  <w:style w:type="paragraph" w:styleId="afff">
    <w:name w:val="Intense Quote"/>
    <w:basedOn w:val="a1"/>
    <w:next w:val="a1"/>
    <w:link w:val="afff0"/>
    <w:uiPriority w:val="99"/>
    <w:semiHidden/>
    <w:qFormat/>
    <w:rsid w:val="00310C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0">
    <w:name w:val="Выделенная цитата Знак"/>
    <w:basedOn w:val="a3"/>
    <w:link w:val="afff"/>
    <w:uiPriority w:val="99"/>
    <w:semiHidden/>
    <w:rsid w:val="00310C40"/>
    <w:rPr>
      <w:rFonts w:ascii="Times" w:hAnsi="Times"/>
      <w:b/>
      <w:bCs/>
      <w:i/>
      <w:iCs/>
      <w:color w:val="4F81BD" w:themeColor="accent1"/>
      <w:szCs w:val="24"/>
      <w:lang w:val="en-GB"/>
    </w:rPr>
  </w:style>
  <w:style w:type="paragraph" w:styleId="afff1">
    <w:name w:val="List"/>
    <w:basedOn w:val="a1"/>
    <w:uiPriority w:val="99"/>
    <w:semiHidden/>
    <w:unhideWhenUsed/>
    <w:rsid w:val="00CA0E75"/>
    <w:pPr>
      <w:ind w:left="283" w:hanging="283"/>
      <w:contextualSpacing/>
    </w:pPr>
  </w:style>
  <w:style w:type="paragraph" w:styleId="2a">
    <w:name w:val="List 2"/>
    <w:basedOn w:val="a1"/>
    <w:uiPriority w:val="99"/>
    <w:semiHidden/>
    <w:unhideWhenUsed/>
    <w:rsid w:val="00CA0E75"/>
    <w:pPr>
      <w:ind w:left="566" w:hanging="283"/>
      <w:contextualSpacing/>
    </w:pPr>
  </w:style>
  <w:style w:type="paragraph" w:styleId="37">
    <w:name w:val="List 3"/>
    <w:basedOn w:val="a1"/>
    <w:uiPriority w:val="99"/>
    <w:semiHidden/>
    <w:unhideWhenUsed/>
    <w:rsid w:val="00CA0E75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CA0E75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CA0E75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CA0E75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A0E75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A0E75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A0E75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A0E75"/>
    <w:pPr>
      <w:numPr>
        <w:numId w:val="8"/>
      </w:numPr>
      <w:contextualSpacing/>
    </w:pPr>
  </w:style>
  <w:style w:type="paragraph" w:styleId="afff2">
    <w:name w:val="List Continue"/>
    <w:basedOn w:val="a1"/>
    <w:uiPriority w:val="99"/>
    <w:semiHidden/>
    <w:unhideWhenUsed/>
    <w:rsid w:val="00CA0E75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CA0E75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CA0E75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CA0E75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CA0E75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CA0E75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A0E75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A0E75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A0E75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A0E75"/>
    <w:pPr>
      <w:numPr>
        <w:numId w:val="13"/>
      </w:numPr>
      <w:contextualSpacing/>
    </w:pPr>
  </w:style>
  <w:style w:type="paragraph" w:styleId="afff3">
    <w:name w:val="List Paragraph"/>
    <w:basedOn w:val="a1"/>
    <w:uiPriority w:val="99"/>
    <w:semiHidden/>
    <w:qFormat/>
    <w:rsid w:val="00310C40"/>
    <w:pPr>
      <w:ind w:left="720"/>
      <w:contextualSpacing/>
    </w:pPr>
  </w:style>
  <w:style w:type="paragraph" w:styleId="afff4">
    <w:name w:val="macro"/>
    <w:link w:val="afff5"/>
    <w:uiPriority w:val="99"/>
    <w:semiHidden/>
    <w:unhideWhenUsed/>
    <w:rsid w:val="00CA0E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GB"/>
    </w:rPr>
  </w:style>
  <w:style w:type="character" w:customStyle="1" w:styleId="afff5">
    <w:name w:val="Текст макроса Знак"/>
    <w:basedOn w:val="a3"/>
    <w:link w:val="afff4"/>
    <w:uiPriority w:val="99"/>
    <w:semiHidden/>
    <w:rsid w:val="00CA0E75"/>
    <w:rPr>
      <w:rFonts w:ascii="Consolas" w:hAnsi="Consolas" w:cs="Consolas"/>
      <w:lang w:val="en-GB"/>
    </w:rPr>
  </w:style>
  <w:style w:type="paragraph" w:styleId="afff6">
    <w:name w:val="Message Header"/>
    <w:basedOn w:val="a1"/>
    <w:link w:val="afff7"/>
    <w:uiPriority w:val="99"/>
    <w:semiHidden/>
    <w:unhideWhenUsed/>
    <w:rsid w:val="00CA0E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afff7">
    <w:name w:val="Шапка Знак"/>
    <w:basedOn w:val="a3"/>
    <w:link w:val="afff6"/>
    <w:uiPriority w:val="99"/>
    <w:semiHidden/>
    <w:rsid w:val="00CA0E75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afff8">
    <w:name w:val="No Spacing"/>
    <w:uiPriority w:val="99"/>
    <w:semiHidden/>
    <w:qFormat/>
    <w:rsid w:val="00310C40"/>
    <w:rPr>
      <w:rFonts w:ascii="Times" w:hAnsi="Times"/>
      <w:szCs w:val="24"/>
      <w:lang w:val="en-GB"/>
    </w:rPr>
  </w:style>
  <w:style w:type="paragraph" w:styleId="afff9">
    <w:name w:val="Normal Indent"/>
    <w:basedOn w:val="a1"/>
    <w:uiPriority w:val="99"/>
    <w:semiHidden/>
    <w:unhideWhenUsed/>
    <w:rsid w:val="00CA0E75"/>
    <w:pPr>
      <w:ind w:left="708"/>
    </w:pPr>
  </w:style>
  <w:style w:type="paragraph" w:styleId="afffa">
    <w:name w:val="Note Heading"/>
    <w:basedOn w:val="a1"/>
    <w:next w:val="a1"/>
    <w:link w:val="afffb"/>
    <w:uiPriority w:val="99"/>
    <w:semiHidden/>
    <w:unhideWhenUsed/>
    <w:rsid w:val="00CA0E75"/>
  </w:style>
  <w:style w:type="character" w:customStyle="1" w:styleId="afffb">
    <w:name w:val="Заголовок записки Знак"/>
    <w:basedOn w:val="a3"/>
    <w:link w:val="afffa"/>
    <w:uiPriority w:val="99"/>
    <w:semiHidden/>
    <w:rsid w:val="00CA0E75"/>
    <w:rPr>
      <w:rFonts w:ascii="Times" w:hAnsi="Times"/>
      <w:szCs w:val="24"/>
      <w:lang w:val="en-GB"/>
    </w:rPr>
  </w:style>
  <w:style w:type="paragraph" w:styleId="afffc">
    <w:name w:val="Plain Text"/>
    <w:basedOn w:val="a1"/>
    <w:link w:val="afffd"/>
    <w:uiPriority w:val="99"/>
    <w:semiHidden/>
    <w:unhideWhenUsed/>
    <w:rsid w:val="00CA0E75"/>
    <w:rPr>
      <w:rFonts w:ascii="Consolas" w:hAnsi="Consolas" w:cs="Consolas"/>
      <w:sz w:val="21"/>
      <w:szCs w:val="21"/>
    </w:rPr>
  </w:style>
  <w:style w:type="character" w:customStyle="1" w:styleId="afffd">
    <w:name w:val="Текст Знак"/>
    <w:basedOn w:val="a3"/>
    <w:link w:val="afffc"/>
    <w:uiPriority w:val="99"/>
    <w:semiHidden/>
    <w:rsid w:val="00CA0E75"/>
    <w:rPr>
      <w:rFonts w:ascii="Consolas" w:hAnsi="Consolas" w:cs="Consolas"/>
      <w:sz w:val="21"/>
      <w:szCs w:val="21"/>
      <w:lang w:val="en-GB"/>
    </w:rPr>
  </w:style>
  <w:style w:type="paragraph" w:styleId="2c">
    <w:name w:val="Quote"/>
    <w:basedOn w:val="a1"/>
    <w:next w:val="a1"/>
    <w:link w:val="2d"/>
    <w:uiPriority w:val="99"/>
    <w:semiHidden/>
    <w:qFormat/>
    <w:rsid w:val="00310C40"/>
    <w:rPr>
      <w:i/>
      <w:iCs/>
      <w:color w:val="000000" w:themeColor="text1"/>
    </w:rPr>
  </w:style>
  <w:style w:type="character" w:customStyle="1" w:styleId="2d">
    <w:name w:val="Цитата 2 Знак"/>
    <w:basedOn w:val="a3"/>
    <w:link w:val="2c"/>
    <w:uiPriority w:val="99"/>
    <w:semiHidden/>
    <w:rsid w:val="00310C40"/>
    <w:rPr>
      <w:rFonts w:ascii="Times" w:hAnsi="Times"/>
      <w:i/>
      <w:iCs/>
      <w:color w:val="000000" w:themeColor="text1"/>
      <w:szCs w:val="24"/>
      <w:lang w:val="en-GB"/>
    </w:rPr>
  </w:style>
  <w:style w:type="paragraph" w:styleId="afffe">
    <w:name w:val="Salutation"/>
    <w:basedOn w:val="a1"/>
    <w:next w:val="a1"/>
    <w:link w:val="affff"/>
    <w:uiPriority w:val="99"/>
    <w:semiHidden/>
    <w:unhideWhenUsed/>
    <w:rsid w:val="00CA0E75"/>
  </w:style>
  <w:style w:type="character" w:customStyle="1" w:styleId="affff">
    <w:name w:val="Приветствие Знак"/>
    <w:basedOn w:val="a3"/>
    <w:link w:val="afffe"/>
    <w:uiPriority w:val="99"/>
    <w:semiHidden/>
    <w:rsid w:val="00CA0E75"/>
    <w:rPr>
      <w:rFonts w:ascii="Times" w:hAnsi="Times"/>
      <w:szCs w:val="24"/>
      <w:lang w:val="en-GB"/>
    </w:rPr>
  </w:style>
  <w:style w:type="paragraph" w:styleId="affff0">
    <w:name w:val="Signature"/>
    <w:basedOn w:val="a1"/>
    <w:link w:val="affff1"/>
    <w:uiPriority w:val="99"/>
    <w:semiHidden/>
    <w:unhideWhenUsed/>
    <w:rsid w:val="00CA0E75"/>
    <w:pPr>
      <w:ind w:left="4252"/>
    </w:pPr>
  </w:style>
  <w:style w:type="character" w:customStyle="1" w:styleId="affff1">
    <w:name w:val="Подпись Знак"/>
    <w:basedOn w:val="a3"/>
    <w:link w:val="affff0"/>
    <w:uiPriority w:val="99"/>
    <w:semiHidden/>
    <w:rsid w:val="00CA0E75"/>
    <w:rPr>
      <w:rFonts w:ascii="Times" w:hAnsi="Times"/>
      <w:szCs w:val="24"/>
      <w:lang w:val="en-GB"/>
    </w:rPr>
  </w:style>
  <w:style w:type="paragraph" w:styleId="affff2">
    <w:name w:val="Subtitle"/>
    <w:basedOn w:val="a1"/>
    <w:next w:val="a1"/>
    <w:link w:val="affff3"/>
    <w:uiPriority w:val="99"/>
    <w:semiHidden/>
    <w:qFormat/>
    <w:rsid w:val="00310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ff3">
    <w:name w:val="Подзаголовок Знак"/>
    <w:basedOn w:val="a3"/>
    <w:link w:val="affff2"/>
    <w:uiPriority w:val="99"/>
    <w:semiHidden/>
    <w:rsid w:val="00310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paragraph" w:styleId="affff4">
    <w:name w:val="table of authorities"/>
    <w:basedOn w:val="a1"/>
    <w:next w:val="a1"/>
    <w:uiPriority w:val="99"/>
    <w:semiHidden/>
    <w:unhideWhenUsed/>
    <w:rsid w:val="00CA0E75"/>
    <w:pPr>
      <w:ind w:left="200" w:hanging="200"/>
    </w:pPr>
  </w:style>
  <w:style w:type="paragraph" w:styleId="affff5">
    <w:name w:val="Title"/>
    <w:basedOn w:val="a1"/>
    <w:next w:val="a1"/>
    <w:link w:val="affff6"/>
    <w:uiPriority w:val="99"/>
    <w:semiHidden/>
    <w:qFormat/>
    <w:rsid w:val="00310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6">
    <w:name w:val="Заголовок Знак"/>
    <w:basedOn w:val="a3"/>
    <w:link w:val="affff5"/>
    <w:uiPriority w:val="99"/>
    <w:semiHidden/>
    <w:rsid w:val="00310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affff7">
    <w:name w:val="toa heading"/>
    <w:basedOn w:val="a1"/>
    <w:next w:val="a1"/>
    <w:uiPriority w:val="99"/>
    <w:semiHidden/>
    <w:unhideWhenUsed/>
    <w:rsid w:val="00CA0E7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12">
    <w:name w:val="toc 1"/>
    <w:basedOn w:val="a1"/>
    <w:next w:val="a1"/>
    <w:autoRedefine/>
    <w:uiPriority w:val="39"/>
    <w:semiHidden/>
    <w:unhideWhenUsed/>
    <w:rsid w:val="00CA0E75"/>
    <w:pPr>
      <w:spacing w:after="100"/>
    </w:pPr>
  </w:style>
  <w:style w:type="paragraph" w:styleId="2e">
    <w:name w:val="toc 2"/>
    <w:basedOn w:val="a1"/>
    <w:next w:val="a1"/>
    <w:autoRedefine/>
    <w:uiPriority w:val="39"/>
    <w:semiHidden/>
    <w:unhideWhenUsed/>
    <w:rsid w:val="00CA0E75"/>
    <w:pPr>
      <w:spacing w:after="100"/>
      <w:ind w:left="200"/>
    </w:pPr>
  </w:style>
  <w:style w:type="paragraph" w:styleId="39">
    <w:name w:val="toc 3"/>
    <w:basedOn w:val="a1"/>
    <w:next w:val="a1"/>
    <w:autoRedefine/>
    <w:uiPriority w:val="39"/>
    <w:semiHidden/>
    <w:unhideWhenUsed/>
    <w:rsid w:val="00CA0E75"/>
    <w:pPr>
      <w:spacing w:after="100"/>
      <w:ind w:left="400"/>
    </w:pPr>
  </w:style>
  <w:style w:type="paragraph" w:styleId="46">
    <w:name w:val="toc 4"/>
    <w:basedOn w:val="a1"/>
    <w:next w:val="a1"/>
    <w:autoRedefine/>
    <w:uiPriority w:val="39"/>
    <w:semiHidden/>
    <w:unhideWhenUsed/>
    <w:rsid w:val="00CA0E75"/>
    <w:pPr>
      <w:spacing w:after="100"/>
      <w:ind w:left="600"/>
    </w:pPr>
  </w:style>
  <w:style w:type="paragraph" w:styleId="56">
    <w:name w:val="toc 5"/>
    <w:basedOn w:val="a1"/>
    <w:next w:val="a1"/>
    <w:autoRedefine/>
    <w:uiPriority w:val="39"/>
    <w:semiHidden/>
    <w:unhideWhenUsed/>
    <w:rsid w:val="00CA0E75"/>
    <w:pPr>
      <w:spacing w:after="100"/>
      <w:ind w:left="800"/>
    </w:pPr>
  </w:style>
  <w:style w:type="paragraph" w:styleId="62">
    <w:name w:val="toc 6"/>
    <w:basedOn w:val="a1"/>
    <w:next w:val="a1"/>
    <w:autoRedefine/>
    <w:uiPriority w:val="39"/>
    <w:semiHidden/>
    <w:unhideWhenUsed/>
    <w:rsid w:val="00CA0E75"/>
    <w:pPr>
      <w:spacing w:after="100"/>
      <w:ind w:left="1000"/>
    </w:pPr>
  </w:style>
  <w:style w:type="paragraph" w:styleId="72">
    <w:name w:val="toc 7"/>
    <w:basedOn w:val="a1"/>
    <w:next w:val="a1"/>
    <w:autoRedefine/>
    <w:uiPriority w:val="39"/>
    <w:semiHidden/>
    <w:unhideWhenUsed/>
    <w:rsid w:val="00CA0E75"/>
    <w:pPr>
      <w:spacing w:after="100"/>
      <w:ind w:left="1200"/>
    </w:pPr>
  </w:style>
  <w:style w:type="paragraph" w:styleId="82">
    <w:name w:val="toc 8"/>
    <w:basedOn w:val="a1"/>
    <w:next w:val="a1"/>
    <w:autoRedefine/>
    <w:uiPriority w:val="39"/>
    <w:semiHidden/>
    <w:unhideWhenUsed/>
    <w:rsid w:val="00CA0E75"/>
    <w:pPr>
      <w:spacing w:after="100"/>
      <w:ind w:left="1400"/>
    </w:pPr>
  </w:style>
  <w:style w:type="paragraph" w:styleId="92">
    <w:name w:val="toc 9"/>
    <w:basedOn w:val="a1"/>
    <w:next w:val="a1"/>
    <w:autoRedefine/>
    <w:uiPriority w:val="39"/>
    <w:semiHidden/>
    <w:unhideWhenUsed/>
    <w:rsid w:val="00CA0E75"/>
    <w:pPr>
      <w:spacing w:after="100"/>
      <w:ind w:left="1600"/>
    </w:pPr>
  </w:style>
  <w:style w:type="paragraph" w:styleId="affff8">
    <w:name w:val="TOC Heading"/>
    <w:basedOn w:val="1"/>
    <w:next w:val="a1"/>
    <w:uiPriority w:val="39"/>
    <w:semiHidden/>
    <w:unhideWhenUsed/>
    <w:qFormat/>
    <w:rsid w:val="00310C40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8"/>
    </w:rPr>
  </w:style>
  <w:style w:type="paragraph" w:customStyle="1" w:styleId="JACoWNumberedlist">
    <w:name w:val="JACoW_Numbered list"/>
    <w:basedOn w:val="a2"/>
    <w:link w:val="JACoWNumberedlistChar"/>
    <w:qFormat/>
    <w:rsid w:val="00310C40"/>
    <w:pPr>
      <w:numPr>
        <w:numId w:val="19"/>
      </w:numPr>
      <w:ind w:left="391" w:hanging="204"/>
    </w:pPr>
    <w:rPr>
      <w:kern w:val="16"/>
    </w:rPr>
  </w:style>
  <w:style w:type="character" w:customStyle="1" w:styleId="JACoWReference1-9when10RefsChar">
    <w:name w:val="JACoW_Reference #1-9 when &gt;= 10 Refs Char"/>
    <w:basedOn w:val="a3"/>
    <w:link w:val="JACoWReference1-9when10Refs"/>
    <w:rsid w:val="00456F32"/>
    <w:rPr>
      <w:rFonts w:cs="Consolas"/>
      <w:sz w:val="18"/>
      <w:szCs w:val="18"/>
      <w:lang w:val="en-GB"/>
    </w:rPr>
  </w:style>
  <w:style w:type="paragraph" w:customStyle="1" w:styleId="JACoWAbstractHeading">
    <w:name w:val="JACoW_Abstract_Heading"/>
    <w:basedOn w:val="a1"/>
    <w:next w:val="JACoWBodyTextIndent"/>
    <w:link w:val="JACoWAbstractHeadingChar"/>
    <w:rsid w:val="00162067"/>
    <w:pPr>
      <w:spacing w:after="60"/>
    </w:pPr>
    <w:rPr>
      <w:rFonts w:ascii="Times New Roman" w:hAnsi="Times New Roman"/>
      <w:i/>
      <w:sz w:val="24"/>
    </w:rPr>
  </w:style>
  <w:style w:type="paragraph" w:customStyle="1" w:styleId="JACoWReferenceItalics">
    <w:name w:val="JACoW_Reference Italics"/>
    <w:basedOn w:val="BodyTextNoIndent"/>
    <w:link w:val="JACoWReferenceItalicsChar"/>
    <w:qFormat/>
    <w:rsid w:val="001663F5"/>
    <w:rPr>
      <w:i/>
      <w:sz w:val="18"/>
    </w:rPr>
  </w:style>
  <w:style w:type="character" w:customStyle="1" w:styleId="JACoWReferenceurldoiChar">
    <w:name w:val="JACoW_Reference url_doi Char"/>
    <w:basedOn w:val="JACoWReference1-9when10RefsChar"/>
    <w:link w:val="JACoWReferenceurldoi"/>
    <w:rsid w:val="002642D5"/>
    <w:rPr>
      <w:rFonts w:ascii="Lucida Sans Typewriter" w:hAnsi="Lucida Sans Typewriter" w:cs="Courier New"/>
      <w:sz w:val="15"/>
      <w:szCs w:val="15"/>
      <w:lang w:val="en-GB"/>
    </w:rPr>
  </w:style>
  <w:style w:type="character" w:customStyle="1" w:styleId="JACoWReferenceItalicsChar">
    <w:name w:val="JACoW_Reference Italics Char"/>
    <w:basedOn w:val="JACoWReference1-9when10RefsChar"/>
    <w:link w:val="JACoWReferenceItalics"/>
    <w:rsid w:val="001663F5"/>
    <w:rPr>
      <w:rFonts w:cs="Consolas"/>
      <w:i/>
      <w:sz w:val="18"/>
      <w:szCs w:val="18"/>
      <w:lang w:val="en-GB"/>
    </w:rPr>
  </w:style>
  <w:style w:type="character" w:customStyle="1" w:styleId="JACoWReference10onwardsChar">
    <w:name w:val="JACoW_Reference #10 onwards Char"/>
    <w:basedOn w:val="JACoWReferencewhen9RefsChar"/>
    <w:link w:val="JACoWReference10onwards"/>
    <w:rsid w:val="00456F32"/>
    <w:rPr>
      <w:kern w:val="16"/>
      <w:sz w:val="18"/>
      <w:szCs w:val="18"/>
      <w:lang w:val="en-GB"/>
      <w14:cntxtAlts/>
    </w:rPr>
  </w:style>
  <w:style w:type="character" w:customStyle="1" w:styleId="JACoWNumberedlistChar">
    <w:name w:val="JACoW_Numbered list Char"/>
    <w:basedOn w:val="a9"/>
    <w:link w:val="JACoWNumberedlist"/>
    <w:rsid w:val="00310C40"/>
    <w:rPr>
      <w:kern w:val="16"/>
      <w:lang w:val="en-GB"/>
    </w:rPr>
  </w:style>
  <w:style w:type="character" w:customStyle="1" w:styleId="JACoWAbstractHeadingChar">
    <w:name w:val="JACoW_Abstract_Heading Char"/>
    <w:basedOn w:val="a3"/>
    <w:link w:val="JACoWAbstractHeading"/>
    <w:rsid w:val="00162067"/>
    <w:rPr>
      <w:i/>
      <w:sz w:val="24"/>
      <w:szCs w:val="24"/>
      <w:lang w:val="en-GB"/>
    </w:rPr>
  </w:style>
  <w:style w:type="paragraph" w:customStyle="1" w:styleId="BodyL">
    <w:name w:val="BodyL."/>
    <w:basedOn w:val="a1"/>
    <w:rsid w:val="00DE472E"/>
    <w:pPr>
      <w:spacing w:line="360" w:lineRule="auto"/>
      <w:ind w:firstLine="567"/>
      <w:jc w:val="both"/>
    </w:pPr>
    <w:rPr>
      <w:rFonts w:ascii="Times New Roman" w:hAnsi="Times New Roman"/>
      <w:sz w:val="24"/>
      <w:szCs w:val="20"/>
      <w:lang w:val="ru-RU"/>
    </w:rPr>
  </w:style>
  <w:style w:type="paragraph" w:customStyle="1" w:styleId="BodyLNoTab">
    <w:name w:val="BodyL.NoTab"/>
    <w:basedOn w:val="BodyL"/>
    <w:next w:val="BodyL"/>
    <w:rsid w:val="00DE472E"/>
    <w:pPr>
      <w:ind w:firstLine="0"/>
    </w:pPr>
  </w:style>
  <w:style w:type="character" w:styleId="affff9">
    <w:name w:val="Unresolved Mention"/>
    <w:basedOn w:val="a3"/>
    <w:uiPriority w:val="99"/>
    <w:semiHidden/>
    <w:unhideWhenUsed/>
    <w:rsid w:val="004F0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6863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6201">
                      <w:marLeft w:val="0"/>
                      <w:marRight w:val="0"/>
                      <w:marTop w:val="180"/>
                      <w:marBottom w:val="600"/>
                      <w:divBdr>
                        <w:top w:val="single" w:sz="6" w:space="0" w:color="EAEAEA"/>
                        <w:left w:val="none" w:sz="0" w:space="0" w:color="auto"/>
                        <w:bottom w:val="single" w:sz="12" w:space="0" w:color="2C4C99"/>
                        <w:right w:val="none" w:sz="0" w:space="0" w:color="auto"/>
                      </w:divBdr>
                      <w:divsChild>
                        <w:div w:id="115876221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rangepi.org/html/hardWare/computerAndMicrocontrollers/details/Orange-Pi-5B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ltaww.com/en-us/products/PLC-Programmable-Logic-Controllers/24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JCh15</b:Tag>
    <b:SourceType>ConferenceProceedings</b:SourceType>
    <b:Guid>{45316F22-FB22-4E2F-94CC-E64FF2C6AB1F}</b:Guid>
    <b:Title>Investiation of The</b:Title>
    <b:Year>2015</b:Year>
    <b:City>Melbourne, Australia</b:City>
    <b:Publisher>jacow.org</b:Publisher>
    <b:Author>
      <b:Author>
        <b:Corporate>J. Chirn</b:Corporate>
      </b:Author>
    </b:Author>
    <b:Pages>1--5</b:Pages>
    <b:ConferenceName>2015</b:ConferenceName>
    <b:LCID>en-US</b:LCID>
    <b:RefOrder>1</b:RefOrder>
  </b:Source>
</b:Sources>
</file>

<file path=customXml/itemProps1.xml><?xml version="1.0" encoding="utf-8"?>
<ds:datastoreItem xmlns:ds="http://schemas.openxmlformats.org/officeDocument/2006/customXml" ds:itemID="{34D06E16-4533-4E5B-981F-A755FFA7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2439</Words>
  <Characters>13905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Chrin Jan</dc:creator>
  <cp:lastModifiedBy>1</cp:lastModifiedBy>
  <cp:revision>10</cp:revision>
  <cp:lastPrinted>2023-08-17T07:01:00Z</cp:lastPrinted>
  <dcterms:created xsi:type="dcterms:W3CDTF">2023-08-17T07:50:00Z</dcterms:created>
  <dcterms:modified xsi:type="dcterms:W3CDTF">2023-08-30T08:04:00Z</dcterms:modified>
</cp:coreProperties>
</file>